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59C15D9D"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CE1C7B">
        <w:rPr>
          <w:rFonts w:ascii="Arial" w:hAnsi="Arial"/>
          <w:b/>
          <w:noProof/>
          <w:sz w:val="24"/>
        </w:rPr>
        <w:t>9</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F643BC">
        <w:rPr>
          <w:rFonts w:ascii="Arial" w:hAnsi="Arial"/>
          <w:b/>
          <w:i/>
          <w:noProof/>
          <w:sz w:val="28"/>
        </w:rPr>
        <w:t>2</w:t>
      </w:r>
      <w:r w:rsidR="00637429">
        <w:rPr>
          <w:rFonts w:ascii="Arial" w:hAnsi="Arial"/>
          <w:b/>
          <w:i/>
          <w:noProof/>
          <w:sz w:val="28"/>
        </w:rPr>
        <w:t>0</w:t>
      </w:r>
      <w:r w:rsidR="002B4D15">
        <w:rPr>
          <w:rFonts w:ascii="Arial" w:hAnsi="Arial"/>
          <w:b/>
          <w:i/>
          <w:noProof/>
          <w:sz w:val="28"/>
        </w:rPr>
        <w:t>7351</w:t>
      </w:r>
    </w:p>
    <w:p w14:paraId="433A3AD9" w14:textId="2E4899E7"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CE1C7B">
        <w:rPr>
          <w:rFonts w:ascii="Arial" w:hAnsi="Arial"/>
          <w:b/>
          <w:noProof/>
          <w:sz w:val="24"/>
        </w:rPr>
        <w:t>August 17-29</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6C452BD3" w:rsidR="00A44A4E" w:rsidRDefault="00A44A4E" w:rsidP="005E3269">
            <w:pPr>
              <w:pStyle w:val="CRCoverPage"/>
              <w:spacing w:after="0"/>
              <w:ind w:right="281"/>
              <w:jc w:val="right"/>
              <w:rPr>
                <w:b/>
                <w:sz w:val="28"/>
              </w:rPr>
            </w:pPr>
            <w:r>
              <w:rPr>
                <w:b/>
                <w:sz w:val="28"/>
              </w:rPr>
              <w:t>3</w:t>
            </w:r>
            <w:r w:rsidR="00650038">
              <w:rPr>
                <w:b/>
                <w:sz w:val="28"/>
              </w:rPr>
              <w:t>6</w:t>
            </w:r>
            <w:r>
              <w:rPr>
                <w:b/>
                <w:sz w:val="28"/>
              </w:rPr>
              <w:t>.</w:t>
            </w:r>
            <w:r w:rsidR="00CE1C7B">
              <w:rPr>
                <w:b/>
                <w:sz w:val="28"/>
              </w:rPr>
              <w:t>32</w:t>
            </w:r>
            <w:r w:rsidR="00475D89">
              <w:rPr>
                <w:b/>
                <w:sz w:val="28"/>
              </w:rPr>
              <w:t>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551B490A" w:rsidR="00A44A4E" w:rsidRDefault="00DB2D54" w:rsidP="005F1AFC">
            <w:pPr>
              <w:pStyle w:val="CRCoverPage"/>
              <w:spacing w:after="0"/>
            </w:pPr>
            <w:r>
              <w:rPr>
                <w:b/>
                <w:noProof/>
                <w:sz w:val="28"/>
              </w:rPr>
              <w:t>1544</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413115CA" w:rsidR="00A44A4E" w:rsidRPr="00F03779" w:rsidRDefault="00A44A4E" w:rsidP="005E3269">
            <w:pPr>
              <w:pStyle w:val="CRCoverPage"/>
              <w:spacing w:after="0"/>
              <w:jc w:val="center"/>
              <w:rPr>
                <w:b/>
                <w:bCs/>
                <w:sz w:val="28"/>
              </w:rPr>
            </w:pPr>
            <w:r w:rsidRPr="00F03779">
              <w:rPr>
                <w:b/>
                <w:bCs/>
                <w:sz w:val="28"/>
              </w:rPr>
              <w:t>1</w:t>
            </w:r>
            <w:r w:rsidR="00650038">
              <w:rPr>
                <w:b/>
                <w:bCs/>
                <w:sz w:val="28"/>
              </w:rPr>
              <w:t>7</w:t>
            </w:r>
            <w:r w:rsidRPr="00F03779">
              <w:rPr>
                <w:b/>
                <w:bCs/>
                <w:sz w:val="28"/>
              </w:rPr>
              <w:t>.</w:t>
            </w:r>
            <w:r w:rsidR="00CE1C7B">
              <w:rPr>
                <w:b/>
                <w:bCs/>
                <w:sz w:val="28"/>
              </w:rPr>
              <w:t>1</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029CF08E" w:rsidR="00516175" w:rsidRDefault="0072250D" w:rsidP="00516175">
            <w:pPr>
              <w:pStyle w:val="CRCoverPage"/>
              <w:spacing w:after="0"/>
            </w:pPr>
            <w:r>
              <w:t>Clarification on the expiry of the contention resolution timer</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5B04F47A" w:rsidR="00CB6E61" w:rsidRDefault="00427243" w:rsidP="000E7B8C">
            <w:pPr>
              <w:pStyle w:val="CRCoverPage"/>
              <w:spacing w:after="0"/>
              <w:ind w:left="100"/>
            </w:pPr>
            <w:proofErr w:type="spellStart"/>
            <w:r w:rsidRPr="00427243">
              <w:t>LTE_NBIOT_eMTC_NTN</w:t>
            </w:r>
            <w:proofErr w:type="spellEnd"/>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238DE034" w:rsidR="00516175" w:rsidRDefault="009D73A1" w:rsidP="00516175">
            <w:pPr>
              <w:pStyle w:val="CRCoverPage"/>
              <w:spacing w:after="0"/>
              <w:ind w:left="100"/>
            </w:pPr>
            <w:r>
              <w:t>2022-0</w:t>
            </w:r>
            <w:r w:rsidR="00555EB4">
              <w:t>8</w:t>
            </w:r>
            <w:r>
              <w:t>-</w:t>
            </w:r>
            <w:r w:rsidR="00555EB4">
              <w:t>09</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7D6F7A70" w14:textId="549A4B84" w:rsidR="00173541" w:rsidRDefault="00C24E04" w:rsidP="00852C2B">
            <w:pPr>
              <w:pStyle w:val="CRCoverPage"/>
              <w:spacing w:afterLines="50"/>
              <w:jc w:val="both"/>
            </w:pPr>
            <w:r>
              <w:t>As shown in figure below,</w:t>
            </w:r>
            <w:r w:rsidR="00E22570">
              <w:t xml:space="preserve"> when Msg3 retransmission grant is received while the contention resolution timer is running,</w:t>
            </w:r>
            <w:r w:rsidR="00F54020">
              <w:t xml:space="preserve"> the contention resolution timer is not restarted immediately but after</w:t>
            </w:r>
            <w:r w:rsidR="00283855">
              <w:t xml:space="preserve"> UE-</w:t>
            </w:r>
            <w:proofErr w:type="spellStart"/>
            <w:r w:rsidR="00283855">
              <w:t>eNB</w:t>
            </w:r>
            <w:proofErr w:type="spellEnd"/>
            <w:r w:rsidR="00283855">
              <w:t xml:space="preserve"> RTT. Therefore, it is possible the ongoing contention resolution timer expires before the scheduled</w:t>
            </w:r>
            <w:r w:rsidR="00492364">
              <w:t xml:space="preserve"> contention resolution timer can be restarted.</w:t>
            </w:r>
          </w:p>
          <w:p w14:paraId="3E4FE18B" w14:textId="6754FCA2" w:rsidR="0074732B" w:rsidRDefault="00171FDB" w:rsidP="00852C2B">
            <w:pPr>
              <w:pStyle w:val="CRCoverPage"/>
              <w:spacing w:afterLines="50"/>
              <w:jc w:val="both"/>
            </w:pPr>
            <w:r>
              <w:object w:dxaOrig="17986" w:dyaOrig="5536" w14:anchorId="3EB454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8pt;height:105.3pt" o:ole="">
                  <v:imagedata r:id="rId15" o:title=""/>
                </v:shape>
                <o:OLEObject Type="Embed" ProgID="Visio.Drawing.15" ShapeID="_x0000_i1025" DrawAspect="Content" ObjectID="_1721580083" r:id="rId16"/>
              </w:object>
            </w:r>
          </w:p>
          <w:p w14:paraId="5B7F94FA" w14:textId="77777777" w:rsidR="00492364" w:rsidRDefault="00492364" w:rsidP="00852C2B">
            <w:pPr>
              <w:pStyle w:val="CRCoverPage"/>
              <w:spacing w:afterLines="50"/>
              <w:jc w:val="both"/>
            </w:pPr>
            <w:r>
              <w:t>This will create unexpected</w:t>
            </w:r>
            <w:r w:rsidR="00DB4127">
              <w:t xml:space="preserve"> problem as UE will declare contention resolution failure unnecessarily.</w:t>
            </w:r>
            <w:r w:rsidR="00201586">
              <w:t xml:space="preserve"> </w:t>
            </w:r>
            <w:r w:rsidR="0071102C">
              <w:t>T</w:t>
            </w:r>
            <w:r w:rsidR="00201586">
              <w:t>his problem can be simply resolve</w:t>
            </w:r>
            <w:r w:rsidR="0071102C">
              <w:t>d</w:t>
            </w:r>
            <w:r w:rsidR="00201586">
              <w:t xml:space="preserve"> by not declaring </w:t>
            </w:r>
            <w:r w:rsidR="0074732B">
              <w:t>it as expiry of contention resolution timer</w:t>
            </w:r>
            <w:r w:rsidR="0071102C">
              <w:t xml:space="preserve"> (as it is going to be restarted</w:t>
            </w:r>
            <w:r w:rsidR="00737BDF">
              <w:t xml:space="preserve"> soon in future)</w:t>
            </w:r>
            <w:r w:rsidR="0074732B">
              <w:t>.</w:t>
            </w:r>
          </w:p>
          <w:p w14:paraId="233398BD" w14:textId="65EC9A1F" w:rsidR="005F016B" w:rsidRPr="003403F2" w:rsidRDefault="005F016B" w:rsidP="00852C2B">
            <w:pPr>
              <w:pStyle w:val="CRCoverPage"/>
              <w:spacing w:afterLines="50"/>
              <w:jc w:val="both"/>
            </w:pP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57459819" w14:textId="77777777" w:rsidR="00173541" w:rsidRDefault="00737BDF" w:rsidP="00DD02B1">
            <w:pPr>
              <w:pStyle w:val="CRCoverPage"/>
              <w:spacing w:after="0"/>
            </w:pPr>
            <w:r>
              <w:t>Add clarification that if the contention resolution timer is</w:t>
            </w:r>
            <w:r w:rsidR="00A23A8B">
              <w:t xml:space="preserve"> going to be restarted soon then the UE should ignore the expiry of the contention resolution timer.</w:t>
            </w:r>
          </w:p>
          <w:p w14:paraId="38D41AAE" w14:textId="77777777" w:rsidR="009E2A48" w:rsidRDefault="009E2A48" w:rsidP="00DD02B1">
            <w:pPr>
              <w:pStyle w:val="CRCoverPage"/>
              <w:spacing w:after="0"/>
            </w:pPr>
          </w:p>
          <w:p w14:paraId="2F6EDF3F" w14:textId="77777777" w:rsidR="009E2A48" w:rsidRDefault="009E2A48" w:rsidP="009E2A48">
            <w:pPr>
              <w:pStyle w:val="paragraph"/>
              <w:spacing w:before="0" w:beforeAutospacing="0" w:after="0" w:afterAutospacing="0"/>
              <w:ind w:left="90"/>
              <w:textAlignment w:val="baseline"/>
              <w:rPr>
                <w:rFonts w:ascii="Segoe UI" w:hAnsi="Segoe UI" w:cs="Segoe UI"/>
                <w:sz w:val="18"/>
                <w:szCs w:val="18"/>
              </w:rPr>
            </w:pPr>
            <w:r>
              <w:rPr>
                <w:rStyle w:val="normaltextrun"/>
                <w:rFonts w:ascii="Arial" w:hAnsi="Arial" w:cs="Arial"/>
                <w:b/>
                <w:bCs/>
                <w:sz w:val="20"/>
                <w:szCs w:val="20"/>
                <w:lang w:val="en-GB"/>
              </w:rPr>
              <w:t>Impact Analysis</w:t>
            </w:r>
            <w:r>
              <w:rPr>
                <w:rStyle w:val="normaltextrun"/>
                <w:rFonts w:ascii="Arial" w:hAnsi="Arial" w:cs="Arial"/>
                <w:sz w:val="20"/>
                <w:szCs w:val="20"/>
              </w:rPr>
              <w:t> </w:t>
            </w:r>
            <w:r>
              <w:rPr>
                <w:rStyle w:val="eop"/>
                <w:rFonts w:ascii="Arial" w:hAnsi="Arial" w:cs="Arial"/>
                <w:sz w:val="20"/>
                <w:szCs w:val="20"/>
              </w:rPr>
              <w:t> </w:t>
            </w:r>
          </w:p>
          <w:p w14:paraId="4B7748B5" w14:textId="77777777" w:rsidR="009E2A48" w:rsidRDefault="009E2A48" w:rsidP="009E2A48">
            <w:pPr>
              <w:pStyle w:val="paragraph"/>
              <w:spacing w:before="0" w:beforeAutospacing="0" w:after="0" w:afterAutospacing="0"/>
              <w:ind w:left="90"/>
              <w:textAlignment w:val="baseline"/>
              <w:rPr>
                <w:rFonts w:ascii="Segoe UI" w:hAnsi="Segoe UI" w:cs="Segoe UI"/>
                <w:sz w:val="18"/>
                <w:szCs w:val="18"/>
              </w:rPr>
            </w:pPr>
            <w:r>
              <w:rPr>
                <w:rStyle w:val="normaltextrun"/>
                <w:rFonts w:ascii="Arial" w:hAnsi="Arial" w:cs="Arial"/>
                <w:sz w:val="20"/>
                <w:szCs w:val="20"/>
              </w:rPr>
              <w:t> </w:t>
            </w:r>
            <w:r>
              <w:rPr>
                <w:rStyle w:val="eop"/>
                <w:rFonts w:ascii="Arial" w:hAnsi="Arial" w:cs="Arial"/>
                <w:sz w:val="20"/>
                <w:szCs w:val="20"/>
              </w:rPr>
              <w:t> </w:t>
            </w:r>
          </w:p>
          <w:p w14:paraId="3A2D12E8" w14:textId="77777777" w:rsidR="009E2A48" w:rsidRDefault="009E2A48" w:rsidP="009E2A48">
            <w:pPr>
              <w:pStyle w:val="paragraph"/>
              <w:spacing w:before="0" w:beforeAutospacing="0" w:after="0" w:afterAutospacing="0"/>
              <w:ind w:left="90"/>
              <w:textAlignment w:val="baseline"/>
              <w:rPr>
                <w:rFonts w:ascii="Segoe UI" w:hAnsi="Segoe UI" w:cs="Segoe UI"/>
                <w:sz w:val="18"/>
                <w:szCs w:val="18"/>
              </w:rPr>
            </w:pPr>
            <w:r>
              <w:rPr>
                <w:rStyle w:val="normaltextrun"/>
                <w:rFonts w:ascii="Arial" w:hAnsi="Arial" w:cs="Arial"/>
                <w:sz w:val="20"/>
                <w:szCs w:val="20"/>
                <w:u w:val="single"/>
                <w:lang w:val="en-GB"/>
              </w:rPr>
              <w:lastRenderedPageBreak/>
              <w:t>Impacted functionality:</w:t>
            </w:r>
            <w:r>
              <w:rPr>
                <w:rStyle w:val="normaltextrun"/>
                <w:rFonts w:ascii="Arial" w:hAnsi="Arial" w:cs="Arial"/>
                <w:sz w:val="20"/>
                <w:szCs w:val="20"/>
              </w:rPr>
              <w:t> </w:t>
            </w:r>
            <w:r>
              <w:rPr>
                <w:rStyle w:val="eop"/>
                <w:rFonts w:ascii="Arial" w:hAnsi="Arial" w:cs="Arial"/>
                <w:sz w:val="20"/>
                <w:szCs w:val="20"/>
              </w:rPr>
              <w:t> </w:t>
            </w:r>
          </w:p>
          <w:p w14:paraId="6E3B2F3C" w14:textId="59C532C7" w:rsidR="009E2A48" w:rsidRDefault="009E2A48" w:rsidP="009E2A48">
            <w:pPr>
              <w:pStyle w:val="paragraph"/>
              <w:numPr>
                <w:ilvl w:val="0"/>
                <w:numId w:val="47"/>
              </w:numPr>
              <w:spacing w:before="0" w:beforeAutospacing="0" w:after="0" w:afterAutospacing="0"/>
              <w:ind w:left="810" w:firstLine="0"/>
              <w:jc w:val="both"/>
              <w:textAlignment w:val="baseline"/>
              <w:rPr>
                <w:rFonts w:ascii="Arial" w:hAnsi="Arial" w:cs="Arial"/>
                <w:sz w:val="22"/>
                <w:szCs w:val="22"/>
              </w:rPr>
            </w:pPr>
            <w:r>
              <w:rPr>
                <w:rStyle w:val="normaltextrun"/>
                <w:rFonts w:ascii="Arial" w:hAnsi="Arial" w:cs="Arial"/>
                <w:sz w:val="20"/>
                <w:szCs w:val="20"/>
                <w:lang w:val="en-GB"/>
              </w:rPr>
              <w:t xml:space="preserve">Contention resolution </w:t>
            </w:r>
          </w:p>
          <w:p w14:paraId="6F9012A5" w14:textId="77777777" w:rsidR="009E2A48" w:rsidRDefault="009E2A48" w:rsidP="009E2A48">
            <w:pPr>
              <w:pStyle w:val="paragraph"/>
              <w:spacing w:before="0" w:beforeAutospacing="0" w:after="0" w:afterAutospacing="0"/>
              <w:ind w:left="450"/>
              <w:textAlignment w:val="baseline"/>
              <w:rPr>
                <w:rFonts w:ascii="Segoe UI" w:hAnsi="Segoe UI" w:cs="Segoe UI"/>
                <w:sz w:val="18"/>
                <w:szCs w:val="18"/>
              </w:rPr>
            </w:pPr>
            <w:r>
              <w:rPr>
                <w:rStyle w:val="normaltextrun"/>
                <w:rFonts w:ascii="Arial" w:hAnsi="Arial" w:cs="Arial"/>
                <w:sz w:val="20"/>
                <w:szCs w:val="20"/>
              </w:rPr>
              <w:t> </w:t>
            </w:r>
            <w:r>
              <w:rPr>
                <w:rStyle w:val="eop"/>
                <w:rFonts w:ascii="Arial" w:hAnsi="Arial" w:cs="Arial"/>
                <w:sz w:val="20"/>
                <w:szCs w:val="20"/>
              </w:rPr>
              <w:t> </w:t>
            </w:r>
          </w:p>
          <w:p w14:paraId="05283BE8" w14:textId="77777777" w:rsidR="009E2A48" w:rsidRDefault="009E2A48" w:rsidP="009E2A48">
            <w:pPr>
              <w:pStyle w:val="paragraph"/>
              <w:spacing w:before="0" w:beforeAutospacing="0" w:after="0" w:afterAutospacing="0"/>
              <w:ind w:left="90"/>
              <w:textAlignment w:val="baseline"/>
              <w:rPr>
                <w:rFonts w:ascii="Segoe UI" w:hAnsi="Segoe UI" w:cs="Segoe UI"/>
                <w:sz w:val="18"/>
                <w:szCs w:val="18"/>
              </w:rPr>
            </w:pPr>
            <w:r>
              <w:rPr>
                <w:rStyle w:val="normaltextrun"/>
                <w:rFonts w:ascii="Arial" w:hAnsi="Arial" w:cs="Arial"/>
                <w:sz w:val="20"/>
                <w:szCs w:val="20"/>
                <w:u w:val="single"/>
                <w:lang w:val="en-GB"/>
              </w:rPr>
              <w:t>Inter-operability:</w:t>
            </w:r>
            <w:r>
              <w:rPr>
                <w:rStyle w:val="normaltextrun"/>
                <w:rFonts w:ascii="Arial" w:hAnsi="Arial" w:cs="Arial"/>
                <w:sz w:val="20"/>
                <w:szCs w:val="20"/>
              </w:rPr>
              <w:t> </w:t>
            </w:r>
            <w:r>
              <w:rPr>
                <w:rStyle w:val="normaltextrun"/>
                <w:rFonts w:ascii="Arial" w:hAnsi="Arial" w:cs="Arial"/>
                <w:sz w:val="20"/>
                <w:szCs w:val="20"/>
                <w:lang w:val="en-GB"/>
              </w:rPr>
              <w:t> </w:t>
            </w:r>
            <w:r>
              <w:rPr>
                <w:rStyle w:val="eop"/>
                <w:rFonts w:ascii="Arial" w:hAnsi="Arial" w:cs="Arial"/>
                <w:sz w:val="20"/>
                <w:szCs w:val="20"/>
              </w:rPr>
              <w:t> </w:t>
            </w:r>
          </w:p>
          <w:p w14:paraId="738EDF69" w14:textId="71744536" w:rsidR="009E2A48" w:rsidRPr="00F13331" w:rsidRDefault="009E2A48" w:rsidP="009E2A48">
            <w:pPr>
              <w:pStyle w:val="paragraph"/>
              <w:numPr>
                <w:ilvl w:val="0"/>
                <w:numId w:val="48"/>
              </w:numPr>
              <w:spacing w:before="0" w:beforeAutospacing="0" w:after="0" w:afterAutospacing="0"/>
              <w:ind w:left="810" w:firstLine="0"/>
              <w:jc w:val="both"/>
              <w:textAlignment w:val="baseline"/>
              <w:rPr>
                <w:rStyle w:val="normaltextrun"/>
                <w:rFonts w:ascii="Arial" w:hAnsi="Arial" w:cs="Arial"/>
                <w:sz w:val="22"/>
                <w:szCs w:val="22"/>
              </w:rPr>
            </w:pPr>
            <w:r>
              <w:rPr>
                <w:rStyle w:val="normaltextrun"/>
                <w:rFonts w:ascii="Arial" w:hAnsi="Arial" w:cs="Arial"/>
                <w:sz w:val="20"/>
                <w:szCs w:val="20"/>
                <w:lang w:val="en-GB"/>
              </w:rPr>
              <w:t>If the UE implements this CR and</w:t>
            </w:r>
            <w:r w:rsidR="008B7E19">
              <w:rPr>
                <w:rStyle w:val="normaltextrun"/>
                <w:rFonts w:ascii="Arial" w:hAnsi="Arial" w:cs="Arial"/>
                <w:sz w:val="20"/>
                <w:szCs w:val="20"/>
                <w:lang w:val="en-GB"/>
              </w:rPr>
              <w:t xml:space="preserve"> network does not, </w:t>
            </w:r>
            <w:r w:rsidR="006155B0">
              <w:rPr>
                <w:rStyle w:val="normaltextrun"/>
                <w:rFonts w:ascii="Arial" w:hAnsi="Arial" w:cs="Arial"/>
                <w:sz w:val="20"/>
                <w:szCs w:val="20"/>
                <w:lang w:val="en-GB"/>
              </w:rPr>
              <w:t xml:space="preserve">the network may </w:t>
            </w:r>
            <w:r w:rsidR="00513105">
              <w:rPr>
                <w:rStyle w:val="normaltextrun"/>
                <w:rFonts w:ascii="Arial" w:hAnsi="Arial" w:cs="Arial"/>
                <w:sz w:val="20"/>
                <w:szCs w:val="20"/>
                <w:lang w:val="en-GB"/>
              </w:rPr>
              <w:t>assume RACH failure</w:t>
            </w:r>
            <w:r w:rsidR="002160F3">
              <w:rPr>
                <w:rStyle w:val="normaltextrun"/>
                <w:rFonts w:ascii="Arial" w:hAnsi="Arial" w:cs="Arial"/>
                <w:sz w:val="20"/>
                <w:szCs w:val="20"/>
                <w:lang w:val="en-GB"/>
              </w:rPr>
              <w:t xml:space="preserve"> assuming the contention resolution timer expired.</w:t>
            </w:r>
          </w:p>
          <w:p w14:paraId="2A020E81" w14:textId="4860A4B9" w:rsidR="00F13331" w:rsidRPr="00F13331" w:rsidRDefault="00F13331" w:rsidP="009E2A48">
            <w:pPr>
              <w:pStyle w:val="paragraph"/>
              <w:numPr>
                <w:ilvl w:val="0"/>
                <w:numId w:val="48"/>
              </w:numPr>
              <w:spacing w:before="0" w:beforeAutospacing="0" w:after="0" w:afterAutospacing="0"/>
              <w:ind w:left="810" w:firstLine="0"/>
              <w:jc w:val="both"/>
              <w:textAlignment w:val="baseline"/>
              <w:rPr>
                <w:rStyle w:val="normaltextrun"/>
                <w:sz w:val="20"/>
                <w:szCs w:val="20"/>
                <w:lang w:val="en-GB"/>
              </w:rPr>
            </w:pPr>
            <w:r w:rsidRPr="00F13331">
              <w:rPr>
                <w:rStyle w:val="normaltextrun"/>
                <w:rFonts w:ascii="Arial" w:hAnsi="Arial" w:cs="Arial"/>
                <w:sz w:val="20"/>
                <w:szCs w:val="20"/>
                <w:lang w:val="en-GB"/>
              </w:rPr>
              <w:t>If the UE</w:t>
            </w:r>
            <w:r>
              <w:rPr>
                <w:rStyle w:val="normaltextrun"/>
                <w:rFonts w:ascii="Arial" w:hAnsi="Arial" w:cs="Arial"/>
                <w:sz w:val="20"/>
                <w:szCs w:val="20"/>
                <w:lang w:val="en-GB"/>
              </w:rPr>
              <w:t xml:space="preserve"> does not implement this CR and network</w:t>
            </w:r>
            <w:r w:rsidR="006A5B24">
              <w:rPr>
                <w:rStyle w:val="normaltextrun"/>
                <w:rFonts w:ascii="Arial" w:hAnsi="Arial" w:cs="Arial"/>
                <w:sz w:val="20"/>
                <w:szCs w:val="20"/>
                <w:lang w:val="en-GB"/>
              </w:rPr>
              <w:t xml:space="preserve"> implements, the UE may miss the Msg4 </w:t>
            </w:r>
            <w:r w:rsidR="00ED7235">
              <w:rPr>
                <w:rStyle w:val="normaltextrun"/>
                <w:rFonts w:ascii="Arial" w:hAnsi="Arial" w:cs="Arial"/>
                <w:sz w:val="20"/>
                <w:szCs w:val="20"/>
                <w:lang w:val="en-GB"/>
              </w:rPr>
              <w:t>if</w:t>
            </w:r>
            <w:r w:rsidR="006A5B24">
              <w:rPr>
                <w:rStyle w:val="normaltextrun"/>
                <w:rFonts w:ascii="Arial" w:hAnsi="Arial" w:cs="Arial"/>
                <w:sz w:val="20"/>
                <w:szCs w:val="20"/>
                <w:lang w:val="en-GB"/>
              </w:rPr>
              <w:t xml:space="preserve"> </w:t>
            </w:r>
            <w:r w:rsidR="006517E1">
              <w:rPr>
                <w:rStyle w:val="normaltextrun"/>
                <w:rFonts w:ascii="Arial" w:hAnsi="Arial" w:cs="Arial"/>
                <w:sz w:val="20"/>
                <w:szCs w:val="20"/>
                <w:lang w:val="en-GB"/>
              </w:rPr>
              <w:t>it declare</w:t>
            </w:r>
            <w:r w:rsidR="000D6F87">
              <w:rPr>
                <w:rStyle w:val="normaltextrun"/>
                <w:rFonts w:ascii="Arial" w:hAnsi="Arial" w:cs="Arial"/>
                <w:sz w:val="20"/>
                <w:szCs w:val="20"/>
                <w:lang w:val="en-GB"/>
              </w:rPr>
              <w:t>s</w:t>
            </w:r>
            <w:r w:rsidR="006517E1">
              <w:rPr>
                <w:rStyle w:val="normaltextrun"/>
                <w:rFonts w:ascii="Arial" w:hAnsi="Arial" w:cs="Arial"/>
                <w:sz w:val="20"/>
                <w:szCs w:val="20"/>
                <w:lang w:val="en-GB"/>
              </w:rPr>
              <w:t xml:space="preserve"> the contention resolution failure</w:t>
            </w:r>
            <w:r w:rsidR="00ED7235">
              <w:rPr>
                <w:rStyle w:val="normaltextrun"/>
                <w:rFonts w:ascii="Arial" w:hAnsi="Arial" w:cs="Arial"/>
                <w:sz w:val="20"/>
                <w:szCs w:val="20"/>
                <w:lang w:val="en-GB"/>
              </w:rPr>
              <w:t xml:space="preserve"> before restarting the contention resolution timer</w:t>
            </w:r>
            <w:r w:rsidR="006517E1">
              <w:rPr>
                <w:rStyle w:val="normaltextrun"/>
                <w:rFonts w:ascii="Arial" w:hAnsi="Arial" w:cs="Arial"/>
                <w:sz w:val="20"/>
                <w:szCs w:val="20"/>
                <w:lang w:val="en-GB"/>
              </w:rPr>
              <w:t>.</w:t>
            </w:r>
          </w:p>
          <w:p w14:paraId="710C924E" w14:textId="23E8E634" w:rsidR="009E2A48" w:rsidRDefault="009E2A48" w:rsidP="00DD02B1">
            <w:pPr>
              <w:pStyle w:val="CRCoverPage"/>
              <w:spacing w:after="0"/>
            </w:pP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6FABD79F" w:rsidR="00516175" w:rsidRDefault="00CC0417" w:rsidP="00516175">
            <w:pPr>
              <w:pStyle w:val="CRCoverPage"/>
              <w:spacing w:afterLines="50"/>
            </w:pPr>
            <w:r>
              <w:t>UE will declare contention resolution failure unnecessarily.</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082E4A12" w:rsidR="00516175" w:rsidRDefault="00173541" w:rsidP="00516175">
            <w:pPr>
              <w:pStyle w:val="CRCoverPage"/>
              <w:spacing w:after="0"/>
              <w:rPr>
                <w:rFonts w:eastAsia="SimSun"/>
                <w:lang w:val="en-US" w:eastAsia="zh-CN"/>
              </w:rPr>
            </w:pPr>
            <w:r>
              <w:rPr>
                <w:rFonts w:eastAsia="SimSun"/>
                <w:lang w:val="en-US" w:eastAsia="zh-CN"/>
              </w:rPr>
              <w:t>5.</w:t>
            </w:r>
            <w:r w:rsidR="00CC0417">
              <w:rPr>
                <w:rFonts w:eastAsia="SimSun"/>
                <w:lang w:val="en-US" w:eastAsia="zh-CN"/>
              </w:rPr>
              <w:t>1.5</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3EBE2773"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1E30EDE" w:rsidR="00516175" w:rsidRDefault="000E7B8C" w:rsidP="00516175">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6589118B" w:rsidR="00516175" w:rsidRDefault="00516175" w:rsidP="00345294">
            <w:pPr>
              <w:pStyle w:val="CRCoverPage"/>
              <w:spacing w:after="0"/>
              <w:ind w:left="99"/>
            </w:pPr>
            <w:r>
              <w:t xml:space="preserve">TS/TR </w:t>
            </w:r>
            <w:r w:rsidR="000E7B8C">
              <w:t>...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46A6ED2A" w14:textId="77777777" w:rsidR="003D3521" w:rsidRPr="003D3521" w:rsidRDefault="003D3521" w:rsidP="003D3521">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noProof/>
          <w:sz w:val="32"/>
          <w:lang w:eastAsia="ja-JP"/>
        </w:rPr>
      </w:pPr>
      <w:bookmarkStart w:id="12" w:name="_Toc29242949"/>
      <w:bookmarkStart w:id="13" w:name="_Toc37256206"/>
      <w:bookmarkStart w:id="14" w:name="_Toc37256360"/>
      <w:bookmarkStart w:id="15" w:name="_Toc46500299"/>
      <w:bookmarkStart w:id="16" w:name="_Toc52536208"/>
      <w:bookmarkStart w:id="17" w:name="_Toc108866106"/>
      <w:bookmarkStart w:id="18" w:name="_Toc29242977"/>
      <w:bookmarkStart w:id="19" w:name="_Toc37256238"/>
      <w:bookmarkStart w:id="20" w:name="_Toc37256392"/>
      <w:bookmarkStart w:id="21" w:name="_Toc46500331"/>
      <w:bookmarkStart w:id="22" w:name="_Toc52536240"/>
      <w:bookmarkStart w:id="23" w:name="_Toc108866140"/>
      <w:r w:rsidRPr="003D3521">
        <w:rPr>
          <w:rFonts w:ascii="Arial" w:eastAsia="Times New Roman" w:hAnsi="Arial"/>
          <w:noProof/>
          <w:sz w:val="32"/>
          <w:lang w:eastAsia="ja-JP"/>
        </w:rPr>
        <w:t>5.1</w:t>
      </w:r>
      <w:r w:rsidRPr="003D3521">
        <w:rPr>
          <w:rFonts w:ascii="Arial" w:eastAsia="Times New Roman" w:hAnsi="Arial"/>
          <w:noProof/>
          <w:sz w:val="24"/>
          <w:szCs w:val="24"/>
          <w:lang w:eastAsia="ja-JP"/>
        </w:rPr>
        <w:tab/>
      </w:r>
      <w:r w:rsidRPr="003D3521">
        <w:rPr>
          <w:rFonts w:ascii="Arial" w:eastAsia="Times New Roman" w:hAnsi="Arial"/>
          <w:noProof/>
          <w:sz w:val="32"/>
          <w:lang w:eastAsia="ja-JP"/>
        </w:rPr>
        <w:t>Random Access procedure</w:t>
      </w:r>
      <w:bookmarkEnd w:id="12"/>
      <w:bookmarkEnd w:id="13"/>
      <w:bookmarkEnd w:id="14"/>
      <w:bookmarkEnd w:id="15"/>
      <w:bookmarkEnd w:id="16"/>
      <w:bookmarkEnd w:id="17"/>
    </w:p>
    <w:p w14:paraId="0CE5472B" w14:textId="77777777" w:rsidR="003D3521" w:rsidRPr="003D3521" w:rsidRDefault="003D3521" w:rsidP="003D3521">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noProof/>
          <w:sz w:val="28"/>
          <w:lang w:eastAsia="ja-JP"/>
        </w:rPr>
      </w:pPr>
      <w:bookmarkStart w:id="24" w:name="_Toc29242950"/>
      <w:bookmarkStart w:id="25" w:name="_Toc37256207"/>
      <w:bookmarkStart w:id="26" w:name="_Toc37256361"/>
      <w:bookmarkStart w:id="27" w:name="_Toc46500300"/>
      <w:bookmarkStart w:id="28" w:name="_Toc52536209"/>
      <w:bookmarkStart w:id="29" w:name="_Toc108866107"/>
      <w:r w:rsidRPr="003D3521">
        <w:rPr>
          <w:rFonts w:ascii="Arial" w:eastAsia="Times New Roman" w:hAnsi="Arial"/>
          <w:noProof/>
          <w:sz w:val="28"/>
          <w:lang w:eastAsia="ja-JP"/>
        </w:rPr>
        <w:t>5.1.1</w:t>
      </w:r>
      <w:r w:rsidRPr="003D3521">
        <w:rPr>
          <w:rFonts w:ascii="Arial" w:eastAsia="Times New Roman" w:hAnsi="Arial"/>
          <w:noProof/>
          <w:sz w:val="28"/>
          <w:lang w:eastAsia="ja-JP"/>
        </w:rPr>
        <w:tab/>
        <w:t>Random Access Procedure initialization</w:t>
      </w:r>
      <w:bookmarkEnd w:id="24"/>
      <w:bookmarkEnd w:id="25"/>
      <w:bookmarkEnd w:id="26"/>
      <w:bookmarkEnd w:id="27"/>
      <w:bookmarkEnd w:id="28"/>
      <w:bookmarkEnd w:id="29"/>
    </w:p>
    <w:p w14:paraId="52E7E71B" w14:textId="77777777" w:rsidR="003D3521" w:rsidRPr="003D3521" w:rsidRDefault="003D3521" w:rsidP="003D3521">
      <w:pPr>
        <w:overflowPunct w:val="0"/>
        <w:autoSpaceDE w:val="0"/>
        <w:autoSpaceDN w:val="0"/>
        <w:adjustRightInd w:val="0"/>
        <w:spacing w:line="240" w:lineRule="auto"/>
        <w:textAlignment w:val="baseline"/>
        <w:rPr>
          <w:rFonts w:eastAsia="?? ??"/>
          <w:lang w:eastAsia="ja-JP"/>
        </w:rPr>
      </w:pPr>
      <w:r w:rsidRPr="003D3521">
        <w:rPr>
          <w:rFonts w:eastAsia="?? ??"/>
          <w:noProof/>
          <w:lang w:eastAsia="ja-JP"/>
        </w:rPr>
        <w:t xml:space="preserve">The Random Access procedure described in this clause is initiated by a PDCCH order, by the MAC sublayer itself or by the RRC sublayer. </w:t>
      </w:r>
      <w:r w:rsidRPr="003D3521">
        <w:rPr>
          <w:rFonts w:eastAsia="Times New Roman"/>
          <w:lang w:eastAsia="ja-JP"/>
        </w:rPr>
        <w:t xml:space="preserve">Random Access procedure on an </w:t>
      </w:r>
      <w:proofErr w:type="spellStart"/>
      <w:r w:rsidRPr="003D3521">
        <w:rPr>
          <w:rFonts w:eastAsia="Times New Roman"/>
          <w:lang w:eastAsia="ja-JP"/>
        </w:rPr>
        <w:t>SCell</w:t>
      </w:r>
      <w:proofErr w:type="spellEnd"/>
      <w:r w:rsidRPr="003D3521">
        <w:rPr>
          <w:rFonts w:eastAsia="Times New Roman"/>
          <w:lang w:eastAsia="ja-JP"/>
        </w:rPr>
        <w:t xml:space="preserve"> shall only be initiated by a PDCCH order. </w:t>
      </w:r>
      <w:r w:rsidRPr="003D3521">
        <w:rPr>
          <w:rFonts w:eastAsia="Times New Roman"/>
          <w:noProof/>
          <w:lang w:eastAsia="ja-JP"/>
        </w:rPr>
        <w:t>If a MAC entity receives a PDCCH transmission consistent with a PDCCH order, as specified inTS 36.212 [5], masked with its C-RNTI, and for a specific Serving Cell, the MAC entity shall initiate a Random Access procedure on this Serving Cell. For Random Access on</w:t>
      </w:r>
      <w:r w:rsidRPr="003D3521">
        <w:rPr>
          <w:rFonts w:eastAsia="?? ??"/>
          <w:noProof/>
          <w:lang w:eastAsia="ja-JP"/>
        </w:rPr>
        <w:t xml:space="preserve"> the SpCell a PDCCH order or RRC optionally indicate the </w:t>
      </w:r>
      <w:r w:rsidRPr="003D3521">
        <w:rPr>
          <w:rFonts w:eastAsia="Times New Roman"/>
          <w:i/>
          <w:iCs/>
          <w:noProof/>
          <w:lang w:eastAsia="ja-JP"/>
        </w:rPr>
        <w:t>ra-PreambleIndex</w:t>
      </w:r>
      <w:r w:rsidRPr="003D3521">
        <w:rPr>
          <w:rFonts w:eastAsia="Times New Roman"/>
          <w:noProof/>
          <w:lang w:eastAsia="ja-JP"/>
        </w:rPr>
        <w:t xml:space="preserve"> and the </w:t>
      </w:r>
      <w:r w:rsidRPr="003D3521">
        <w:rPr>
          <w:rFonts w:eastAsia="Times New Roman"/>
          <w:i/>
          <w:iCs/>
          <w:noProof/>
          <w:lang w:eastAsia="ja-JP"/>
        </w:rPr>
        <w:t>ra-PRACH-MaskIndex</w:t>
      </w:r>
      <w:r w:rsidRPr="003D3521">
        <w:rPr>
          <w:rFonts w:eastAsia="Times New Roman"/>
          <w:iCs/>
          <w:lang w:eastAsia="ja-JP"/>
        </w:rPr>
        <w:t>, except for NB-IoT where the subcarrier index is indicated</w:t>
      </w:r>
      <w:r w:rsidRPr="003D3521">
        <w:rPr>
          <w:rFonts w:eastAsia="Times New Roman"/>
          <w:iCs/>
          <w:noProof/>
          <w:lang w:eastAsia="ja-JP"/>
        </w:rPr>
        <w:t>;</w:t>
      </w:r>
      <w:r w:rsidRPr="003D3521">
        <w:rPr>
          <w:rFonts w:eastAsia="Times New Roman"/>
          <w:i/>
          <w:iCs/>
          <w:noProof/>
          <w:lang w:eastAsia="ja-JP"/>
        </w:rPr>
        <w:t xml:space="preserve"> </w:t>
      </w:r>
      <w:r w:rsidRPr="003D3521">
        <w:rPr>
          <w:rFonts w:eastAsia="Times New Roman"/>
          <w:iCs/>
          <w:noProof/>
          <w:lang w:eastAsia="ja-JP"/>
        </w:rPr>
        <w:t xml:space="preserve">and for Random Access on an SCell, the PDCCH order indicates the </w:t>
      </w:r>
      <w:r w:rsidRPr="003D3521">
        <w:rPr>
          <w:rFonts w:eastAsia="Times New Roman"/>
          <w:i/>
          <w:iCs/>
          <w:noProof/>
          <w:lang w:eastAsia="ja-JP"/>
        </w:rPr>
        <w:t>ra-PreambleIndex</w:t>
      </w:r>
      <w:r w:rsidRPr="003D3521">
        <w:rPr>
          <w:rFonts w:eastAsia="Times New Roman"/>
          <w:noProof/>
          <w:lang w:eastAsia="ja-JP"/>
        </w:rPr>
        <w:t xml:space="preserve"> with a value different from 000000 and the </w:t>
      </w:r>
      <w:r w:rsidRPr="003D3521">
        <w:rPr>
          <w:rFonts w:eastAsia="Times New Roman"/>
          <w:i/>
          <w:iCs/>
          <w:noProof/>
          <w:lang w:eastAsia="ja-JP"/>
        </w:rPr>
        <w:t>ra-PRACH-MaskIndex</w:t>
      </w:r>
      <w:r w:rsidRPr="003D3521">
        <w:rPr>
          <w:rFonts w:eastAsia="Times New Roman"/>
          <w:noProof/>
          <w:lang w:eastAsia="ja-JP"/>
        </w:rPr>
        <w:t xml:space="preserve">. For the pTAG preamble transmission on PRACH and reception of a PDCCH order are only supported for SpCell. </w:t>
      </w:r>
      <w:r w:rsidRPr="003D3521">
        <w:rPr>
          <w:rFonts w:eastAsia="?? ??"/>
          <w:lang w:eastAsia="ja-JP"/>
        </w:rPr>
        <w:t xml:space="preserve">If the UE is an NB-IoT UE, the </w:t>
      </w:r>
      <w:proofErr w:type="gramStart"/>
      <w:r w:rsidRPr="003D3521">
        <w:rPr>
          <w:rFonts w:eastAsia="?? ??"/>
          <w:lang w:eastAsia="ja-JP"/>
        </w:rPr>
        <w:t>Random Access</w:t>
      </w:r>
      <w:proofErr w:type="gramEnd"/>
      <w:r w:rsidRPr="003D3521">
        <w:rPr>
          <w:rFonts w:eastAsia="?? ??"/>
          <w:lang w:eastAsia="ja-JP"/>
        </w:rPr>
        <w:t xml:space="preserve"> procedure is performed on the anchor carrier or one of the non-anchor carriers for which PRACH resource has been configured in system information.</w:t>
      </w:r>
    </w:p>
    <w:p w14:paraId="2599D046" w14:textId="77777777" w:rsidR="003D3521" w:rsidRPr="003D3521" w:rsidRDefault="003D3521" w:rsidP="003D3521">
      <w:pPr>
        <w:overflowPunct w:val="0"/>
        <w:autoSpaceDE w:val="0"/>
        <w:autoSpaceDN w:val="0"/>
        <w:adjustRightInd w:val="0"/>
        <w:spacing w:line="240" w:lineRule="auto"/>
        <w:textAlignment w:val="baseline"/>
        <w:rPr>
          <w:rFonts w:eastAsia="Times New Roman"/>
          <w:noProof/>
          <w:lang w:eastAsia="ja-JP"/>
        </w:rPr>
      </w:pPr>
      <w:r w:rsidRPr="003D3521">
        <w:rPr>
          <w:rFonts w:eastAsia="?? ??"/>
          <w:noProof/>
          <w:lang w:eastAsia="ja-JP"/>
        </w:rPr>
        <w:t xml:space="preserve">Before the procedure can be initiated, the following information </w:t>
      </w:r>
      <w:r w:rsidRPr="003D3521">
        <w:rPr>
          <w:rFonts w:eastAsia="Times New Roman"/>
          <w:noProof/>
          <w:lang w:eastAsia="zh-CN"/>
        </w:rPr>
        <w:t xml:space="preserve">for related Serving Cell </w:t>
      </w:r>
      <w:r w:rsidRPr="003D3521">
        <w:rPr>
          <w:rFonts w:eastAsia="?? ??"/>
          <w:noProof/>
          <w:lang w:eastAsia="ja-JP"/>
        </w:rPr>
        <w:t xml:space="preserve">is assumed to be available for UEs other than </w:t>
      </w:r>
      <w:r w:rsidRPr="003D3521">
        <w:rPr>
          <w:rFonts w:eastAsia="?? ??"/>
          <w:lang w:eastAsia="ja-JP"/>
        </w:rPr>
        <w:t xml:space="preserve">NB-IoT UEs, </w:t>
      </w:r>
      <w:r w:rsidRPr="003D3521">
        <w:rPr>
          <w:rFonts w:eastAsia="?? ??"/>
          <w:noProof/>
          <w:lang w:eastAsia="ja-JP"/>
        </w:rPr>
        <w:t>BL</w:t>
      </w:r>
      <w:r w:rsidRPr="003D3521">
        <w:rPr>
          <w:rFonts w:eastAsia="Times New Roman"/>
          <w:noProof/>
          <w:lang w:eastAsia="ja-JP"/>
        </w:rPr>
        <w:t xml:space="preserve"> UEs or UEs in enhanced coverage, as specified in TS 36.331 </w:t>
      </w:r>
      <w:r w:rsidRPr="003D3521">
        <w:rPr>
          <w:rFonts w:eastAsia="?? ??"/>
          <w:noProof/>
          <w:lang w:eastAsia="ja-JP"/>
        </w:rPr>
        <w:t>[8], unless explicitly stated otherwise</w:t>
      </w:r>
      <w:r w:rsidRPr="003D3521">
        <w:rPr>
          <w:rFonts w:eastAsia="Times New Roman"/>
          <w:noProof/>
          <w:lang w:eastAsia="ja-JP"/>
        </w:rPr>
        <w:t>:</w:t>
      </w:r>
    </w:p>
    <w:p w14:paraId="18D7E2A0"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the available set of PRACH resources for the transmission of the Random Access Preamble, </w:t>
      </w:r>
      <w:r w:rsidRPr="003D3521">
        <w:rPr>
          <w:rFonts w:eastAsia="Times New Roman"/>
          <w:i/>
          <w:noProof/>
          <w:lang w:eastAsia="ja-JP"/>
        </w:rPr>
        <w:t>prach-ConfigIndex</w:t>
      </w:r>
      <w:r w:rsidRPr="003D3521">
        <w:rPr>
          <w:rFonts w:eastAsia="Times New Roman"/>
          <w:noProof/>
          <w:lang w:eastAsia="ja-JP"/>
        </w:rPr>
        <w:t>.</w:t>
      </w:r>
    </w:p>
    <w:p w14:paraId="2D1DDBC2"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the groups of Random Access Preambles and the set of available Random Access Preambles in each group (SpCell only):</w:t>
      </w:r>
    </w:p>
    <w:p w14:paraId="6D846DD3"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ab/>
        <w:t xml:space="preserve">The preambles that are contained in Random Access Preambles group A and Random Access Preambles group B are calculated from the parameters </w:t>
      </w:r>
      <w:r w:rsidRPr="003D3521">
        <w:rPr>
          <w:rFonts w:eastAsia="Times New Roman"/>
          <w:i/>
          <w:noProof/>
          <w:lang w:eastAsia="ja-JP"/>
        </w:rPr>
        <w:t>numberOfRA-Preambles</w:t>
      </w:r>
      <w:r w:rsidRPr="003D3521">
        <w:rPr>
          <w:rFonts w:eastAsia="Times New Roman"/>
          <w:noProof/>
          <w:lang w:eastAsia="ja-JP"/>
        </w:rPr>
        <w:t xml:space="preserve"> and </w:t>
      </w:r>
      <w:r w:rsidRPr="003D3521">
        <w:rPr>
          <w:rFonts w:eastAsia="Times New Roman"/>
          <w:i/>
          <w:noProof/>
          <w:lang w:eastAsia="ja-JP"/>
        </w:rPr>
        <w:t>sizeOfRA-PreamblesGroupA</w:t>
      </w:r>
      <w:r w:rsidRPr="003D3521">
        <w:rPr>
          <w:rFonts w:eastAsia="Times New Roman"/>
          <w:noProof/>
          <w:lang w:eastAsia="ja-JP"/>
        </w:rPr>
        <w:t>:</w:t>
      </w:r>
    </w:p>
    <w:p w14:paraId="0C763B61"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ab/>
        <w:t xml:space="preserve">If </w:t>
      </w:r>
      <w:r w:rsidRPr="003D3521">
        <w:rPr>
          <w:rFonts w:eastAsia="Times New Roman"/>
          <w:i/>
          <w:noProof/>
          <w:lang w:eastAsia="ja-JP"/>
        </w:rPr>
        <w:t xml:space="preserve">sizeOfRA-PreamblesGroupA </w:t>
      </w:r>
      <w:r w:rsidRPr="003D3521">
        <w:rPr>
          <w:rFonts w:eastAsia="Times New Roman"/>
          <w:noProof/>
          <w:lang w:eastAsia="ja-JP"/>
        </w:rPr>
        <w:t xml:space="preserve">is equal to </w:t>
      </w:r>
      <w:r w:rsidRPr="003D3521">
        <w:rPr>
          <w:rFonts w:eastAsia="Times New Roman"/>
          <w:i/>
          <w:noProof/>
          <w:lang w:eastAsia="ja-JP"/>
        </w:rPr>
        <w:t>numberOfRA-Preambles</w:t>
      </w:r>
      <w:r w:rsidRPr="003D3521">
        <w:rPr>
          <w:rFonts w:eastAsia="Times New Roman"/>
          <w:noProof/>
          <w:lang w:eastAsia="ja-JP"/>
        </w:rPr>
        <w:t xml:space="preserve"> then there is no Random Access Preambles group B. The preambles in Random Access Preamble group A are the preambles 0 to </w:t>
      </w:r>
      <w:r w:rsidRPr="003D3521">
        <w:rPr>
          <w:rFonts w:eastAsia="Times New Roman"/>
          <w:i/>
          <w:noProof/>
          <w:lang w:eastAsia="ja-JP"/>
        </w:rPr>
        <w:t>sizeOfRA-PreamblesGroupA</w:t>
      </w:r>
      <w:r w:rsidRPr="003D3521">
        <w:rPr>
          <w:rFonts w:eastAsia="Times New Roman"/>
          <w:noProof/>
          <w:lang w:eastAsia="ja-JP"/>
        </w:rPr>
        <w:t xml:space="preserve"> </w:t>
      </w:r>
      <w:r w:rsidRPr="003D3521">
        <w:rPr>
          <w:rFonts w:eastAsia="Times New Roman"/>
          <w:lang w:eastAsia="ja-JP"/>
        </w:rPr>
        <w:t>–</w:t>
      </w:r>
      <w:r w:rsidRPr="003D3521">
        <w:rPr>
          <w:rFonts w:eastAsia="Times New Roman"/>
          <w:noProof/>
          <w:lang w:eastAsia="ja-JP"/>
        </w:rPr>
        <w:t xml:space="preserve"> 1 and, if it exists, the preambles in Random Access Preamble group B are the preambles </w:t>
      </w:r>
      <w:r w:rsidRPr="003D3521">
        <w:rPr>
          <w:rFonts w:eastAsia="Times New Roman"/>
          <w:i/>
          <w:noProof/>
          <w:lang w:eastAsia="ja-JP"/>
        </w:rPr>
        <w:t>sizeOfRA-PreamblesGroupA</w:t>
      </w:r>
      <w:r w:rsidRPr="003D3521">
        <w:rPr>
          <w:rFonts w:eastAsia="Times New Roman"/>
          <w:noProof/>
          <w:lang w:eastAsia="ja-JP"/>
        </w:rPr>
        <w:t xml:space="preserve"> to </w:t>
      </w:r>
      <w:r w:rsidRPr="003D3521">
        <w:rPr>
          <w:rFonts w:eastAsia="Times New Roman"/>
          <w:i/>
          <w:noProof/>
          <w:lang w:eastAsia="ja-JP"/>
        </w:rPr>
        <w:t xml:space="preserve">numberOfRA-Preambles </w:t>
      </w:r>
      <w:r w:rsidRPr="003D3521">
        <w:rPr>
          <w:rFonts w:eastAsia="Times New Roman"/>
          <w:lang w:eastAsia="ja-JP"/>
        </w:rPr>
        <w:t>–</w:t>
      </w:r>
      <w:r w:rsidRPr="003D3521">
        <w:rPr>
          <w:rFonts w:eastAsia="Times New Roman"/>
          <w:noProof/>
          <w:lang w:eastAsia="ja-JP"/>
        </w:rPr>
        <w:t xml:space="preserve"> 1 from the set of 64 preambles as defined in TS 36.211 [7].</w:t>
      </w:r>
    </w:p>
    <w:p w14:paraId="2ED0B84E"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if Random Access Preambles group B exists, the thresholds, </w:t>
      </w:r>
      <w:r w:rsidRPr="003D3521">
        <w:rPr>
          <w:rFonts w:eastAsia="Times New Roman"/>
          <w:i/>
          <w:noProof/>
          <w:lang w:eastAsia="ja-JP"/>
        </w:rPr>
        <w:t>messagePowerOffsetGroupB</w:t>
      </w:r>
      <w:r w:rsidRPr="003D3521">
        <w:rPr>
          <w:rFonts w:eastAsia="Times New Roman"/>
          <w:noProof/>
          <w:lang w:eastAsia="ja-JP"/>
        </w:rPr>
        <w:t xml:space="preserve"> and </w:t>
      </w:r>
      <w:r w:rsidRPr="003D3521">
        <w:rPr>
          <w:rFonts w:eastAsia="Times New Roman"/>
          <w:i/>
          <w:noProof/>
          <w:lang w:eastAsia="ja-JP"/>
        </w:rPr>
        <w:t>messageSizeGroupA</w:t>
      </w:r>
      <w:r w:rsidRPr="003D3521">
        <w:rPr>
          <w:rFonts w:eastAsia="Times New Roman"/>
          <w:noProof/>
          <w:lang w:eastAsia="ja-JP"/>
        </w:rPr>
        <w:t>, the configured UE transmitted power of the Serving Cell performing the Random Access Procedure, P</w:t>
      </w:r>
      <w:r w:rsidRPr="003D3521">
        <w:rPr>
          <w:rFonts w:eastAsia="Times New Roman"/>
          <w:noProof/>
          <w:vertAlign w:val="subscript"/>
          <w:lang w:eastAsia="ja-JP"/>
        </w:rPr>
        <w:t>CMAX, c</w:t>
      </w:r>
      <w:r w:rsidRPr="003D3521">
        <w:rPr>
          <w:rFonts w:eastAsia="Times New Roman"/>
          <w:noProof/>
          <w:lang w:eastAsia="ja-JP"/>
        </w:rPr>
        <w:t xml:space="preserve">, as specified in TS 36.101 [10], and the offset between the preamble and Msg3, </w:t>
      </w:r>
      <w:r w:rsidRPr="003D3521">
        <w:rPr>
          <w:rFonts w:eastAsia="Times New Roman"/>
          <w:i/>
          <w:noProof/>
          <w:lang w:eastAsia="ja-JP"/>
        </w:rPr>
        <w:t>deltaPreambleMsg3</w:t>
      </w:r>
      <w:r w:rsidRPr="003D3521">
        <w:rPr>
          <w:rFonts w:eastAsia="Times New Roman"/>
          <w:noProof/>
          <w:lang w:eastAsia="ja-JP"/>
        </w:rPr>
        <w:t xml:space="preserve">, that are required for selecting one of the two groups of Random Access Preambles </w:t>
      </w:r>
      <w:r w:rsidRPr="003D3521">
        <w:rPr>
          <w:rFonts w:eastAsia="Times New Roman"/>
          <w:noProof/>
          <w:lang w:eastAsia="zh-CN"/>
        </w:rPr>
        <w:t>(SpCell only)</w:t>
      </w:r>
      <w:r w:rsidRPr="003D3521">
        <w:rPr>
          <w:rFonts w:eastAsia="Times New Roman"/>
          <w:noProof/>
          <w:lang w:eastAsia="ja-JP"/>
        </w:rPr>
        <w:t>.</w:t>
      </w:r>
    </w:p>
    <w:p w14:paraId="183B476E"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the RA response window size</w:t>
      </w:r>
      <w:r w:rsidRPr="003D3521">
        <w:rPr>
          <w:rFonts w:eastAsia="Times New Roman"/>
          <w:i/>
          <w:noProof/>
          <w:lang w:eastAsia="ja-JP"/>
        </w:rPr>
        <w:t xml:space="preserve"> ra-ResponseWindowSize</w:t>
      </w:r>
      <w:r w:rsidRPr="003D3521">
        <w:rPr>
          <w:rFonts w:eastAsia="Times New Roman"/>
          <w:noProof/>
          <w:lang w:eastAsia="ja-JP"/>
        </w:rPr>
        <w:t>.</w:t>
      </w:r>
    </w:p>
    <w:p w14:paraId="352FF831"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the power-ramping factor </w:t>
      </w:r>
      <w:proofErr w:type="spellStart"/>
      <w:r w:rsidRPr="003D3521">
        <w:rPr>
          <w:rFonts w:eastAsia="Times New Roman"/>
          <w:i/>
          <w:lang w:eastAsia="ja-JP"/>
        </w:rPr>
        <w:t>powerRampingStep</w:t>
      </w:r>
      <w:proofErr w:type="spellEnd"/>
      <w:r w:rsidRPr="003D3521">
        <w:rPr>
          <w:rFonts w:eastAsia="Times New Roman"/>
          <w:noProof/>
          <w:lang w:eastAsia="ja-JP"/>
        </w:rPr>
        <w:t>.</w:t>
      </w:r>
    </w:p>
    <w:p w14:paraId="0C51303E"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the maximum number of preamble transmission </w:t>
      </w:r>
      <w:r w:rsidRPr="003D3521">
        <w:rPr>
          <w:rFonts w:eastAsia="Times New Roman"/>
          <w:i/>
          <w:noProof/>
          <w:lang w:eastAsia="ja-JP"/>
        </w:rPr>
        <w:t>preambleTransMax</w:t>
      </w:r>
      <w:r w:rsidRPr="003D3521">
        <w:rPr>
          <w:rFonts w:eastAsia="Times New Roman"/>
          <w:noProof/>
          <w:lang w:eastAsia="ja-JP"/>
        </w:rPr>
        <w:t>.</w:t>
      </w:r>
    </w:p>
    <w:p w14:paraId="21B47618"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the initial preamble power </w:t>
      </w:r>
      <w:proofErr w:type="spellStart"/>
      <w:r w:rsidRPr="003D3521">
        <w:rPr>
          <w:rFonts w:eastAsia="Times New Roman"/>
          <w:i/>
          <w:lang w:eastAsia="ja-JP"/>
        </w:rPr>
        <w:t>preambleInitialReceivedTargetPower</w:t>
      </w:r>
      <w:proofErr w:type="spellEnd"/>
      <w:r w:rsidRPr="003D3521">
        <w:rPr>
          <w:rFonts w:eastAsia="Times New Roman"/>
          <w:noProof/>
          <w:lang w:eastAsia="ja-JP"/>
        </w:rPr>
        <w:t>.</w:t>
      </w:r>
    </w:p>
    <w:p w14:paraId="232339B5"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the</w:t>
      </w:r>
      <w:r w:rsidRPr="003D3521">
        <w:rPr>
          <w:rFonts w:eastAsia="Times New Roman"/>
          <w:lang w:eastAsia="ja-JP"/>
        </w:rPr>
        <w:t xml:space="preserve"> preamble format based offset DELTA_PREAMBLE (see clause 7.6)</w:t>
      </w:r>
      <w:r w:rsidRPr="003D3521">
        <w:rPr>
          <w:rFonts w:eastAsia="Times New Roman"/>
          <w:noProof/>
          <w:lang w:eastAsia="ja-JP"/>
        </w:rPr>
        <w:t>.</w:t>
      </w:r>
    </w:p>
    <w:p w14:paraId="19699711"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 ??"/>
          <w:noProof/>
          <w:lang w:eastAsia="ja-JP"/>
        </w:rPr>
      </w:pPr>
      <w:r w:rsidRPr="003D3521">
        <w:rPr>
          <w:rFonts w:eastAsia="Times New Roman"/>
          <w:noProof/>
          <w:lang w:eastAsia="ja-JP"/>
        </w:rPr>
        <w:t>-</w:t>
      </w:r>
      <w:r w:rsidRPr="003D3521">
        <w:rPr>
          <w:rFonts w:eastAsia="Times New Roman"/>
          <w:noProof/>
          <w:lang w:eastAsia="ja-JP"/>
        </w:rPr>
        <w:tab/>
        <w:t>the maximum number of M</w:t>
      </w:r>
      <w:r w:rsidRPr="003D3521">
        <w:rPr>
          <w:rFonts w:eastAsia="Times New Roman"/>
          <w:lang w:eastAsia="ja-JP"/>
        </w:rPr>
        <w:t>sg3</w:t>
      </w:r>
      <w:r w:rsidRPr="003D3521">
        <w:rPr>
          <w:rFonts w:eastAsia="Times New Roman"/>
          <w:noProof/>
          <w:lang w:eastAsia="ja-JP"/>
        </w:rPr>
        <w:t xml:space="preserve"> HARQ transmissions </w:t>
      </w:r>
      <w:r w:rsidRPr="003D3521">
        <w:rPr>
          <w:rFonts w:eastAsia="Times New Roman"/>
          <w:i/>
          <w:lang w:eastAsia="ja-JP"/>
        </w:rPr>
        <w:t>maxHARQ-Msg3Tx</w:t>
      </w:r>
      <w:r w:rsidRPr="003D3521">
        <w:rPr>
          <w:rFonts w:eastAsia="Times New Roman"/>
          <w:noProof/>
          <w:lang w:eastAsia="ja-JP"/>
        </w:rPr>
        <w:t xml:space="preserve"> </w:t>
      </w:r>
      <w:r w:rsidRPr="003D3521">
        <w:rPr>
          <w:rFonts w:eastAsia="Times New Roman"/>
          <w:noProof/>
          <w:lang w:eastAsia="zh-CN"/>
        </w:rPr>
        <w:t>(SpCell only)</w:t>
      </w:r>
      <w:r w:rsidRPr="003D3521">
        <w:rPr>
          <w:rFonts w:eastAsia="Times New Roman"/>
          <w:noProof/>
          <w:lang w:eastAsia="ja-JP"/>
        </w:rPr>
        <w:t>.</w:t>
      </w:r>
    </w:p>
    <w:p w14:paraId="02D53781"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 ??"/>
          <w:noProof/>
          <w:lang w:eastAsia="ja-JP"/>
        </w:rPr>
      </w:pPr>
      <w:r w:rsidRPr="003D3521">
        <w:rPr>
          <w:rFonts w:eastAsia="?? ??"/>
          <w:noProof/>
          <w:lang w:eastAsia="ja-JP"/>
        </w:rPr>
        <w:t>-</w:t>
      </w:r>
      <w:r w:rsidRPr="003D3521">
        <w:rPr>
          <w:rFonts w:eastAsia="?? ??"/>
          <w:noProof/>
          <w:lang w:eastAsia="ja-JP"/>
        </w:rPr>
        <w:tab/>
        <w:t xml:space="preserve">the Contention Resolution Timer </w:t>
      </w:r>
      <w:r w:rsidRPr="003D3521">
        <w:rPr>
          <w:rFonts w:eastAsia="?? ??"/>
          <w:i/>
          <w:noProof/>
          <w:lang w:eastAsia="ja-JP"/>
        </w:rPr>
        <w:t>mac-ContentionResolutionTimer</w:t>
      </w:r>
      <w:r w:rsidRPr="003D3521">
        <w:rPr>
          <w:rFonts w:eastAsia="Times New Roman"/>
          <w:noProof/>
          <w:lang w:eastAsia="ja-JP"/>
        </w:rPr>
        <w:t xml:space="preserve"> </w:t>
      </w:r>
      <w:r w:rsidRPr="003D3521">
        <w:rPr>
          <w:rFonts w:eastAsia="Times New Roman"/>
          <w:noProof/>
          <w:lang w:eastAsia="zh-CN"/>
        </w:rPr>
        <w:t>(SpCell only)</w:t>
      </w:r>
      <w:r w:rsidRPr="003D3521">
        <w:rPr>
          <w:rFonts w:eastAsia="?? ??"/>
          <w:noProof/>
          <w:lang w:eastAsia="ja-JP"/>
        </w:rPr>
        <w:t>.</w:t>
      </w:r>
    </w:p>
    <w:p w14:paraId="48BEF88D" w14:textId="77777777" w:rsidR="003D3521" w:rsidRPr="003D3521" w:rsidRDefault="003D3521" w:rsidP="003D3521">
      <w:pPr>
        <w:keepLines/>
        <w:overflowPunct w:val="0"/>
        <w:autoSpaceDE w:val="0"/>
        <w:autoSpaceDN w:val="0"/>
        <w:adjustRightInd w:val="0"/>
        <w:spacing w:line="240" w:lineRule="auto"/>
        <w:ind w:left="1135" w:hanging="851"/>
        <w:textAlignment w:val="baseline"/>
        <w:rPr>
          <w:rFonts w:eastAsia="?? ??"/>
          <w:noProof/>
          <w:lang w:eastAsia="ja-JP"/>
        </w:rPr>
      </w:pPr>
      <w:r w:rsidRPr="003D3521">
        <w:rPr>
          <w:rFonts w:eastAsia="?? ??"/>
          <w:noProof/>
          <w:lang w:eastAsia="ja-JP"/>
        </w:rPr>
        <w:t>NOTE 1:</w:t>
      </w:r>
      <w:r w:rsidRPr="003D3521">
        <w:rPr>
          <w:rFonts w:eastAsia="?? ??"/>
          <w:noProof/>
          <w:lang w:eastAsia="ja-JP"/>
        </w:rPr>
        <w:tab/>
        <w:t>The above parameters may be updated from upper layers before each Random Access procedure is initiated.</w:t>
      </w:r>
    </w:p>
    <w:p w14:paraId="615204E7" w14:textId="77777777" w:rsidR="003D3521" w:rsidRPr="003D3521" w:rsidRDefault="003D3521" w:rsidP="003D3521">
      <w:pPr>
        <w:overflowPunct w:val="0"/>
        <w:autoSpaceDE w:val="0"/>
        <w:autoSpaceDN w:val="0"/>
        <w:adjustRightInd w:val="0"/>
        <w:spacing w:line="240" w:lineRule="auto"/>
        <w:textAlignment w:val="baseline"/>
        <w:rPr>
          <w:rFonts w:eastAsia="Times New Roman"/>
          <w:lang w:eastAsia="ja-JP"/>
        </w:rPr>
      </w:pPr>
      <w:r w:rsidRPr="003D3521">
        <w:rPr>
          <w:rFonts w:eastAsia="?? ??"/>
          <w:noProof/>
          <w:lang w:eastAsia="ja-JP"/>
        </w:rPr>
        <w:t xml:space="preserve">The following information </w:t>
      </w:r>
      <w:r w:rsidRPr="003D3521">
        <w:rPr>
          <w:rFonts w:eastAsia="Times New Roman"/>
          <w:noProof/>
          <w:lang w:eastAsia="zh-CN"/>
        </w:rPr>
        <w:t xml:space="preserve">for related Serving Cell </w:t>
      </w:r>
      <w:r w:rsidRPr="003D3521">
        <w:rPr>
          <w:rFonts w:eastAsia="?? ??"/>
          <w:noProof/>
          <w:lang w:eastAsia="ja-JP"/>
        </w:rPr>
        <w:t xml:space="preserve">is assumed to be available before the procedure can be initiated for </w:t>
      </w:r>
      <w:r w:rsidRPr="003D3521">
        <w:rPr>
          <w:rFonts w:eastAsia="?? ??"/>
          <w:lang w:eastAsia="ja-JP"/>
        </w:rPr>
        <w:t>NB-IoT</w:t>
      </w:r>
      <w:r w:rsidRPr="003D3521">
        <w:rPr>
          <w:rFonts w:eastAsia="?? ??"/>
          <w:noProof/>
          <w:lang w:eastAsia="ja-JP"/>
        </w:rPr>
        <w:t xml:space="preserve"> </w:t>
      </w:r>
      <w:r w:rsidRPr="003D3521">
        <w:rPr>
          <w:rFonts w:eastAsia="?? ??"/>
          <w:lang w:eastAsia="ja-JP"/>
        </w:rPr>
        <w:t xml:space="preserve">UEs, </w:t>
      </w:r>
      <w:r w:rsidRPr="003D3521">
        <w:rPr>
          <w:rFonts w:eastAsia="?? ??"/>
          <w:noProof/>
          <w:lang w:eastAsia="ja-JP"/>
        </w:rPr>
        <w:t>BL</w:t>
      </w:r>
      <w:r w:rsidRPr="003D3521">
        <w:rPr>
          <w:rFonts w:eastAsia="Times New Roman"/>
          <w:noProof/>
          <w:lang w:eastAsia="ja-JP"/>
        </w:rPr>
        <w:t xml:space="preserve"> UEs or UEs in enhanced coverage, as specified in TS 36.331 </w:t>
      </w:r>
      <w:r w:rsidRPr="003D3521">
        <w:rPr>
          <w:rFonts w:eastAsia="?? ??"/>
          <w:noProof/>
          <w:lang w:eastAsia="ja-JP"/>
        </w:rPr>
        <w:t>[8]</w:t>
      </w:r>
      <w:r w:rsidRPr="003D3521">
        <w:rPr>
          <w:rFonts w:eastAsia="Times New Roman"/>
          <w:noProof/>
          <w:lang w:eastAsia="ja-JP"/>
        </w:rPr>
        <w:t>:</w:t>
      </w:r>
    </w:p>
    <w:p w14:paraId="2292EDEF"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lang w:eastAsia="ja-JP"/>
        </w:rPr>
        <w:t>-</w:t>
      </w:r>
      <w:r w:rsidRPr="003D3521">
        <w:rPr>
          <w:rFonts w:eastAsia="Times New Roman"/>
          <w:lang w:eastAsia="ja-JP"/>
        </w:rPr>
        <w:tab/>
      </w:r>
      <w:r w:rsidRPr="003D3521">
        <w:rPr>
          <w:rFonts w:eastAsia="Times New Roman"/>
          <w:noProof/>
          <w:lang w:eastAsia="ja-JP"/>
        </w:rPr>
        <w:t>if the UE is a BL UE or a UE in enhanced coverage:</w:t>
      </w:r>
    </w:p>
    <w:p w14:paraId="79BE9F65"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lastRenderedPageBreak/>
        <w:t>-</w:t>
      </w:r>
      <w:r w:rsidRPr="003D3521">
        <w:rPr>
          <w:rFonts w:eastAsia="Times New Roman"/>
          <w:noProof/>
          <w:lang w:eastAsia="ja-JP"/>
        </w:rPr>
        <w:tab/>
        <w:t xml:space="preserve">the available set of PRACH resources associated with each enhanced coverage level supported in the Serving Cell for the transmission of the Random Access Preamble, </w:t>
      </w:r>
      <w:r w:rsidRPr="003D3521">
        <w:rPr>
          <w:rFonts w:eastAsia="Times New Roman"/>
          <w:i/>
          <w:noProof/>
          <w:lang w:eastAsia="ja-JP"/>
        </w:rPr>
        <w:t>prach-ConfigIndex</w:t>
      </w:r>
      <w:r w:rsidRPr="003D3521">
        <w:rPr>
          <w:rFonts w:eastAsia="Times New Roman"/>
          <w:noProof/>
          <w:lang w:eastAsia="ja-JP"/>
        </w:rPr>
        <w:t>.</w:t>
      </w:r>
    </w:p>
    <w:p w14:paraId="20F5E107"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for EDT, the available set of PRACH resources associated with EDT for each enhanced coverage level supported in the Serving Cell for the transmission of the Random Access Preamble, </w:t>
      </w:r>
      <w:r w:rsidRPr="003D3521">
        <w:rPr>
          <w:rFonts w:eastAsia="Times New Roman"/>
          <w:i/>
          <w:noProof/>
          <w:lang w:eastAsia="ja-JP"/>
        </w:rPr>
        <w:t>prach-ConfigIndex</w:t>
      </w:r>
      <w:r w:rsidRPr="003D3521">
        <w:rPr>
          <w:rFonts w:eastAsia="Times New Roman"/>
          <w:noProof/>
          <w:lang w:eastAsia="ja-JP"/>
        </w:rPr>
        <w:t>.</w:t>
      </w:r>
    </w:p>
    <w:p w14:paraId="13C67C6C"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the groups of Random Access Preambles and the set of available Random Access Preambles in each group(SpCell only):</w:t>
      </w:r>
    </w:p>
    <w:p w14:paraId="409FFB86"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except for EDT:</w:t>
      </w:r>
    </w:p>
    <w:p w14:paraId="548117AC"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if </w:t>
      </w:r>
      <w:r w:rsidRPr="003D3521">
        <w:rPr>
          <w:rFonts w:eastAsia="Times New Roman"/>
          <w:i/>
          <w:noProof/>
          <w:lang w:eastAsia="ja-JP"/>
        </w:rPr>
        <w:t>sizeOfRA-PreamblesGroupA</w:t>
      </w:r>
      <w:r w:rsidRPr="003D3521">
        <w:rPr>
          <w:rFonts w:eastAsia="Times New Roman"/>
          <w:noProof/>
          <w:lang w:eastAsia="ja-JP"/>
        </w:rPr>
        <w:t xml:space="preserve"> is not equal to </w:t>
      </w:r>
      <w:r w:rsidRPr="003D3521">
        <w:rPr>
          <w:rFonts w:eastAsia="Times New Roman"/>
          <w:i/>
          <w:noProof/>
          <w:lang w:eastAsia="ja-JP"/>
        </w:rPr>
        <w:t>numberOfRA-Preambles</w:t>
      </w:r>
      <w:r w:rsidRPr="003D3521">
        <w:rPr>
          <w:rFonts w:eastAsia="Times New Roman"/>
          <w:noProof/>
          <w:lang w:eastAsia="ja-JP"/>
        </w:rPr>
        <w:t>:</w:t>
      </w:r>
    </w:p>
    <w:p w14:paraId="77761313" w14:textId="77777777" w:rsidR="003D3521" w:rsidRPr="003D3521" w:rsidRDefault="003D3521" w:rsidP="003D3521">
      <w:pPr>
        <w:overflowPunct w:val="0"/>
        <w:autoSpaceDE w:val="0"/>
        <w:autoSpaceDN w:val="0"/>
        <w:adjustRightInd w:val="0"/>
        <w:spacing w:line="240" w:lineRule="auto"/>
        <w:ind w:left="1702"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Random Access Preambles group A and B exist and are calculated as above;</w:t>
      </w:r>
    </w:p>
    <w:p w14:paraId="07C6A7D5"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else:</w:t>
      </w:r>
    </w:p>
    <w:p w14:paraId="6B214774" w14:textId="77777777" w:rsidR="003D3521" w:rsidRPr="003D3521" w:rsidRDefault="003D3521" w:rsidP="003D3521">
      <w:pPr>
        <w:overflowPunct w:val="0"/>
        <w:autoSpaceDE w:val="0"/>
        <w:autoSpaceDN w:val="0"/>
        <w:adjustRightInd w:val="0"/>
        <w:spacing w:line="240" w:lineRule="auto"/>
        <w:ind w:left="1702"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the preambles that are contained in Random Access Preamble groups for each enhanced coverage level, if it exists, are the preambles </w:t>
      </w:r>
      <w:r w:rsidRPr="003D3521">
        <w:rPr>
          <w:rFonts w:eastAsia="Times New Roman"/>
          <w:i/>
          <w:noProof/>
          <w:lang w:eastAsia="ja-JP"/>
        </w:rPr>
        <w:t>firstPreamble</w:t>
      </w:r>
      <w:r w:rsidRPr="003D3521">
        <w:rPr>
          <w:rFonts w:eastAsia="Times New Roman"/>
          <w:noProof/>
          <w:lang w:eastAsia="ja-JP"/>
        </w:rPr>
        <w:t xml:space="preserve"> to </w:t>
      </w:r>
      <w:r w:rsidRPr="003D3521">
        <w:rPr>
          <w:rFonts w:eastAsia="Times New Roman"/>
          <w:i/>
          <w:noProof/>
          <w:lang w:eastAsia="ja-JP"/>
        </w:rPr>
        <w:t>lastPreamble</w:t>
      </w:r>
      <w:r w:rsidRPr="003D3521">
        <w:rPr>
          <w:rFonts w:eastAsia="Times New Roman"/>
          <w:noProof/>
          <w:lang w:eastAsia="ja-JP"/>
        </w:rPr>
        <w:t>.</w:t>
      </w:r>
    </w:p>
    <w:p w14:paraId="76BF2C5E"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 ??"/>
          <w:noProof/>
          <w:lang w:eastAsia="ja-JP"/>
        </w:rPr>
      </w:pPr>
      <w:r w:rsidRPr="003D3521">
        <w:rPr>
          <w:rFonts w:eastAsia="?? ??"/>
          <w:noProof/>
          <w:lang w:eastAsia="ja-JP"/>
        </w:rPr>
        <w:t>-</w:t>
      </w:r>
      <w:r w:rsidRPr="003D3521">
        <w:rPr>
          <w:rFonts w:eastAsia="?? ??"/>
          <w:noProof/>
          <w:lang w:eastAsia="ja-JP"/>
        </w:rPr>
        <w:tab/>
        <w:t xml:space="preserve">for EDT, the preambles that are contained in Random Access Preamble groups for each enhanced coverage level, if it exists, </w:t>
      </w:r>
      <w:r w:rsidRPr="003D3521">
        <w:rPr>
          <w:rFonts w:eastAsia="?? ??"/>
          <w:noProof/>
          <w:lang w:eastAsia="en-GB"/>
        </w:rPr>
        <w:t xml:space="preserve">are the preambles </w:t>
      </w:r>
      <w:r w:rsidRPr="003D3521">
        <w:rPr>
          <w:rFonts w:eastAsia="?? ??"/>
          <w:i/>
          <w:noProof/>
          <w:lang w:eastAsia="en-GB"/>
        </w:rPr>
        <w:t>firstPreamble</w:t>
      </w:r>
      <w:r w:rsidRPr="003D3521">
        <w:rPr>
          <w:rFonts w:eastAsia="?? ??"/>
          <w:noProof/>
          <w:lang w:eastAsia="en-GB"/>
        </w:rPr>
        <w:t xml:space="preserve"> to </w:t>
      </w:r>
      <w:r w:rsidRPr="003D3521">
        <w:rPr>
          <w:rFonts w:eastAsia="?? ??"/>
          <w:i/>
          <w:noProof/>
          <w:lang w:eastAsia="en-GB"/>
        </w:rPr>
        <w:t>edt-LastPreamble</w:t>
      </w:r>
      <w:r w:rsidRPr="003D3521">
        <w:rPr>
          <w:rFonts w:eastAsia="?? ??"/>
          <w:noProof/>
          <w:lang w:eastAsia="en-GB"/>
        </w:rPr>
        <w:t xml:space="preserve"> if PRACH resources configured by </w:t>
      </w:r>
      <w:r w:rsidRPr="003D3521">
        <w:rPr>
          <w:rFonts w:eastAsia="?? ??"/>
          <w:i/>
          <w:noProof/>
          <w:lang w:eastAsia="en-GB"/>
        </w:rPr>
        <w:t>edt-PRACH-ParametersCE</w:t>
      </w:r>
      <w:r w:rsidRPr="003D3521">
        <w:rPr>
          <w:rFonts w:eastAsia="?? ??"/>
          <w:noProof/>
          <w:lang w:eastAsia="en-GB"/>
        </w:rPr>
        <w:t xml:space="preserve"> are different from the PRACH resources configured by </w:t>
      </w:r>
      <w:r w:rsidRPr="003D3521">
        <w:rPr>
          <w:rFonts w:eastAsia="?? ??"/>
          <w:i/>
          <w:noProof/>
          <w:lang w:eastAsia="en-GB"/>
        </w:rPr>
        <w:t>PRACH-ParametersCE</w:t>
      </w:r>
      <w:r w:rsidRPr="003D3521">
        <w:rPr>
          <w:rFonts w:eastAsia="?? ??"/>
          <w:noProof/>
          <w:lang w:eastAsia="en-GB"/>
        </w:rPr>
        <w:t xml:space="preserve"> for all enhanced coverage levels and </w:t>
      </w:r>
      <w:r w:rsidRPr="003D3521">
        <w:rPr>
          <w:rFonts w:eastAsia="?? ??"/>
          <w:i/>
          <w:noProof/>
          <w:lang w:eastAsia="en-GB"/>
        </w:rPr>
        <w:t>edt-PRACH-ParametersCE</w:t>
      </w:r>
      <w:r w:rsidRPr="003D3521">
        <w:rPr>
          <w:rFonts w:eastAsia="?? ??"/>
          <w:lang w:eastAsia="ja-JP"/>
        </w:rPr>
        <w:t xml:space="preserve"> for all other enhanced coverage levels</w:t>
      </w:r>
      <w:r w:rsidRPr="003D3521">
        <w:rPr>
          <w:rFonts w:eastAsia="?? ??"/>
          <w:noProof/>
          <w:lang w:eastAsia="en-GB"/>
        </w:rPr>
        <w:t xml:space="preserve">, otherwise the preambles for EDT </w:t>
      </w:r>
      <w:r w:rsidRPr="003D3521">
        <w:rPr>
          <w:rFonts w:eastAsia="?? ??"/>
          <w:noProof/>
          <w:lang w:eastAsia="ja-JP"/>
        </w:rPr>
        <w:t xml:space="preserve">are the preambles </w:t>
      </w:r>
      <w:r w:rsidRPr="003D3521">
        <w:rPr>
          <w:rFonts w:eastAsia="?? ??"/>
          <w:i/>
          <w:noProof/>
          <w:lang w:eastAsia="ja-JP"/>
        </w:rPr>
        <w:t>lastPreamble</w:t>
      </w:r>
      <w:r w:rsidRPr="003D3521">
        <w:rPr>
          <w:rFonts w:eastAsia="?? ??"/>
          <w:noProof/>
          <w:lang w:eastAsia="ja-JP"/>
        </w:rPr>
        <w:t xml:space="preserve">+1 to </w:t>
      </w:r>
      <w:r w:rsidRPr="003D3521">
        <w:rPr>
          <w:rFonts w:eastAsia="?? ??"/>
          <w:i/>
          <w:noProof/>
          <w:lang w:eastAsia="ja-JP"/>
        </w:rPr>
        <w:t>edt-LastPreamble</w:t>
      </w:r>
      <w:r w:rsidRPr="003D3521">
        <w:rPr>
          <w:rFonts w:eastAsia="?? ??"/>
          <w:noProof/>
          <w:lang w:eastAsia="ja-JP"/>
        </w:rPr>
        <w:t>.</w:t>
      </w:r>
    </w:p>
    <w:p w14:paraId="1F15FC79" w14:textId="77777777" w:rsidR="003D3521" w:rsidRPr="003D3521" w:rsidRDefault="003D3521" w:rsidP="003D3521">
      <w:pPr>
        <w:keepLines/>
        <w:overflowPunct w:val="0"/>
        <w:autoSpaceDE w:val="0"/>
        <w:autoSpaceDN w:val="0"/>
        <w:adjustRightInd w:val="0"/>
        <w:spacing w:line="240" w:lineRule="auto"/>
        <w:ind w:left="1135" w:hanging="851"/>
        <w:textAlignment w:val="baseline"/>
        <w:rPr>
          <w:rFonts w:eastAsia="Times New Roman"/>
          <w:lang w:eastAsia="ja-JP"/>
        </w:rPr>
      </w:pPr>
      <w:r w:rsidRPr="003D3521">
        <w:rPr>
          <w:rFonts w:eastAsia="Times New Roman"/>
          <w:lang w:eastAsia="ja-JP"/>
        </w:rPr>
        <w:t>NOTE 2:</w:t>
      </w:r>
      <w:r w:rsidRPr="003D3521">
        <w:rPr>
          <w:rFonts w:eastAsia="Times New Roman"/>
          <w:lang w:eastAsia="ja-JP"/>
        </w:rPr>
        <w:tab/>
        <w:t>When a PRACH resource is shared for multiple enhanced coverage levels, and enhanced coverage levels are differentiated by different preamble indices, Group A and Group B is not used for this PRACH resource.</w:t>
      </w:r>
    </w:p>
    <w:p w14:paraId="29837E35"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if the UE is an NB-IoT UE:</w:t>
      </w:r>
    </w:p>
    <w:p w14:paraId="348D7F56"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lang w:eastAsia="ja-JP"/>
        </w:rPr>
      </w:pPr>
      <w:r w:rsidRPr="003D3521">
        <w:rPr>
          <w:rFonts w:eastAsia="?? ??"/>
          <w:lang w:eastAsia="ja-JP"/>
        </w:rPr>
        <w:t>-</w:t>
      </w:r>
      <w:r w:rsidRPr="003D3521">
        <w:rPr>
          <w:rFonts w:eastAsia="?? ??"/>
          <w:lang w:eastAsia="ja-JP"/>
        </w:rPr>
        <w:tab/>
      </w:r>
      <w:r w:rsidRPr="003D3521">
        <w:rPr>
          <w:rFonts w:eastAsia="Times New Roman"/>
          <w:lang w:eastAsia="ja-JP"/>
        </w:rPr>
        <w:t xml:space="preserve">the available set of PRACH resources supported in the Serving Cell on the anchor carrier, </w:t>
      </w:r>
      <w:proofErr w:type="spellStart"/>
      <w:r w:rsidRPr="003D3521">
        <w:rPr>
          <w:rFonts w:eastAsia="Times New Roman"/>
          <w:i/>
          <w:lang w:eastAsia="ja-JP"/>
        </w:rPr>
        <w:t>nprach-ParametersList</w:t>
      </w:r>
      <w:proofErr w:type="spellEnd"/>
      <w:r w:rsidRPr="003D3521">
        <w:rPr>
          <w:rFonts w:eastAsia="Times New Roman"/>
          <w:lang w:eastAsia="ja-JP"/>
        </w:rPr>
        <w:t>, and on the non-anchor carriers, in</w:t>
      </w:r>
      <w:r w:rsidRPr="003D3521">
        <w:rPr>
          <w:rFonts w:eastAsia="Times New Roman"/>
          <w:i/>
          <w:lang w:eastAsia="ja-JP"/>
        </w:rPr>
        <w:t xml:space="preserve"> </w:t>
      </w:r>
      <w:proofErr w:type="spellStart"/>
      <w:r w:rsidRPr="003D3521">
        <w:rPr>
          <w:rFonts w:eastAsia="Times New Roman"/>
          <w:i/>
          <w:lang w:eastAsia="ja-JP"/>
        </w:rPr>
        <w:t>ul-ConfigList</w:t>
      </w:r>
      <w:proofErr w:type="spellEnd"/>
      <w:r w:rsidRPr="003D3521">
        <w:rPr>
          <w:rFonts w:eastAsia="Times New Roman"/>
          <w:lang w:eastAsia="ja-JP"/>
        </w:rPr>
        <w:t>.</w:t>
      </w:r>
    </w:p>
    <w:p w14:paraId="335AD60B"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 xml:space="preserve">for EDT, the available set of PRACH resources associated with EDT on anchor carrier, </w:t>
      </w:r>
      <w:proofErr w:type="spellStart"/>
      <w:r w:rsidRPr="003D3521">
        <w:rPr>
          <w:rFonts w:eastAsia="Times New Roman"/>
          <w:i/>
          <w:lang w:eastAsia="ja-JP"/>
        </w:rPr>
        <w:t>nprach</w:t>
      </w:r>
      <w:proofErr w:type="spellEnd"/>
      <w:r w:rsidRPr="003D3521">
        <w:rPr>
          <w:rFonts w:eastAsia="Times New Roman"/>
          <w:i/>
          <w:lang w:eastAsia="ja-JP"/>
        </w:rPr>
        <w:t>-</w:t>
      </w:r>
      <w:proofErr w:type="spellStart"/>
      <w:r w:rsidRPr="003D3521">
        <w:rPr>
          <w:rFonts w:eastAsia="Times New Roman"/>
          <w:i/>
          <w:lang w:eastAsia="ja-JP"/>
        </w:rPr>
        <w:t>ParametersList</w:t>
      </w:r>
      <w:proofErr w:type="spellEnd"/>
      <w:r w:rsidRPr="003D3521">
        <w:rPr>
          <w:rFonts w:eastAsia="Times New Roman"/>
          <w:i/>
          <w:lang w:eastAsia="ja-JP"/>
        </w:rPr>
        <w:t>-EDT</w:t>
      </w:r>
      <w:r w:rsidRPr="003D3521">
        <w:rPr>
          <w:rFonts w:eastAsia="Times New Roman"/>
          <w:lang w:eastAsia="ja-JP"/>
        </w:rPr>
        <w:t xml:space="preserve">, and on the non-anchor carriers, in </w:t>
      </w:r>
      <w:proofErr w:type="spellStart"/>
      <w:r w:rsidRPr="003D3521">
        <w:rPr>
          <w:rFonts w:eastAsia="Times New Roman"/>
          <w:i/>
          <w:lang w:eastAsia="ja-JP"/>
        </w:rPr>
        <w:t>ul-ConfigList</w:t>
      </w:r>
      <w:proofErr w:type="spellEnd"/>
      <w:r w:rsidRPr="003D3521">
        <w:rPr>
          <w:rFonts w:eastAsia="Times New Roman"/>
          <w:lang w:eastAsia="ja-JP"/>
        </w:rPr>
        <w:t>.</w:t>
      </w:r>
    </w:p>
    <w:p w14:paraId="3ED228A1"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for random access resource selection and preamble transmission:</w:t>
      </w:r>
    </w:p>
    <w:p w14:paraId="1F6D9104" w14:textId="77777777" w:rsidR="003D3521" w:rsidRPr="003D3521" w:rsidRDefault="003D3521" w:rsidP="003D3521">
      <w:pPr>
        <w:overflowPunct w:val="0"/>
        <w:autoSpaceDE w:val="0"/>
        <w:autoSpaceDN w:val="0"/>
        <w:adjustRightInd w:val="0"/>
        <w:spacing w:line="240" w:lineRule="auto"/>
        <w:ind w:left="1135" w:hanging="283"/>
        <w:textAlignment w:val="baseline"/>
        <w:rPr>
          <w:rFonts w:eastAsia="Times New Roman"/>
          <w:lang w:eastAsia="ja-JP"/>
        </w:rPr>
      </w:pPr>
      <w:r w:rsidRPr="003D3521">
        <w:rPr>
          <w:rFonts w:eastAsia="Times New Roman"/>
          <w:lang w:eastAsia="ja-JP"/>
        </w:rPr>
        <w:t>-</w:t>
      </w:r>
      <w:r w:rsidRPr="003D3521">
        <w:rPr>
          <w:rFonts w:eastAsia="Times New Roman"/>
          <w:lang w:eastAsia="ja-JP"/>
        </w:rPr>
        <w:tab/>
        <w:t>a PRACH resource is mapped into an enhanced coverage level.</w:t>
      </w:r>
    </w:p>
    <w:p w14:paraId="496108D7"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 xml:space="preserve">each PRACH resource contains a set of </w:t>
      </w:r>
      <w:proofErr w:type="spellStart"/>
      <w:r w:rsidRPr="003D3521">
        <w:rPr>
          <w:rFonts w:eastAsia="Times New Roman" w:cs="Courier New"/>
          <w:i/>
          <w:szCs w:val="16"/>
          <w:lang w:eastAsia="ja-JP"/>
        </w:rPr>
        <w:t>nprach-NumSubcarriers</w:t>
      </w:r>
      <w:proofErr w:type="spellEnd"/>
      <w:r w:rsidRPr="003D3521">
        <w:rPr>
          <w:rFonts w:eastAsia="Times New Roman"/>
          <w:lang w:eastAsia="ja-JP"/>
        </w:rPr>
        <w:t xml:space="preserve"> subcarriers which can be partitioned into one or two groups for single/multi-tone Msg3 transmission by </w:t>
      </w:r>
      <w:r w:rsidRPr="003D3521">
        <w:rPr>
          <w:rFonts w:eastAsia="Times New Roman" w:cs="Courier New"/>
          <w:i/>
          <w:szCs w:val="16"/>
          <w:lang w:eastAsia="ja-JP"/>
        </w:rPr>
        <w:t>nprach-SubcarrierMSG3-RangeStart</w:t>
      </w:r>
      <w:r w:rsidRPr="003D3521">
        <w:rPr>
          <w:rFonts w:eastAsia="Times New Roman" w:cs="Courier New"/>
          <w:szCs w:val="16"/>
          <w:lang w:eastAsia="ja-JP"/>
        </w:rPr>
        <w:t xml:space="preserve"> and </w:t>
      </w:r>
      <w:proofErr w:type="spellStart"/>
      <w:r w:rsidRPr="003D3521">
        <w:rPr>
          <w:rFonts w:eastAsia="Times New Roman"/>
          <w:i/>
          <w:lang w:eastAsia="ja-JP"/>
        </w:rPr>
        <w:t>nprach-NumCBRA-StartSubcarriers</w:t>
      </w:r>
      <w:proofErr w:type="spellEnd"/>
      <w:r w:rsidRPr="003D3521">
        <w:rPr>
          <w:rFonts w:eastAsia="Times New Roman"/>
          <w:lang w:eastAsia="ja-JP"/>
        </w:rPr>
        <w:t xml:space="preserve"> as specified in TS 36.211 [7], clause 10.1.6.1. Each group is referred to as a </w:t>
      </w:r>
      <w:proofErr w:type="gramStart"/>
      <w:r w:rsidRPr="003D3521">
        <w:rPr>
          <w:rFonts w:eastAsia="Times New Roman"/>
          <w:lang w:eastAsia="ja-JP"/>
        </w:rPr>
        <w:t>Random Access</w:t>
      </w:r>
      <w:proofErr w:type="gramEnd"/>
      <w:r w:rsidRPr="003D3521">
        <w:rPr>
          <w:rFonts w:eastAsia="Times New Roman"/>
          <w:lang w:eastAsia="ja-JP"/>
        </w:rPr>
        <w:t xml:space="preserve"> Preamble group below in the procedure text.</w:t>
      </w:r>
    </w:p>
    <w:p w14:paraId="2A9CF766"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a subcarrier is identified by the subcarrier index in the range:</w:t>
      </w:r>
      <w:r w:rsidRPr="003D3521">
        <w:rPr>
          <w:rFonts w:eastAsia="Times New Roman"/>
          <w:lang w:eastAsia="ja-JP"/>
        </w:rPr>
        <w:br/>
        <w:t>[</w:t>
      </w:r>
      <w:proofErr w:type="spellStart"/>
      <w:r w:rsidRPr="003D3521">
        <w:rPr>
          <w:rFonts w:eastAsia="Times New Roman"/>
          <w:i/>
          <w:lang w:eastAsia="ja-JP"/>
        </w:rPr>
        <w:t>nprach-SubcarrierOffset</w:t>
      </w:r>
      <w:proofErr w:type="spellEnd"/>
      <w:r w:rsidRPr="003D3521">
        <w:rPr>
          <w:rFonts w:eastAsia="Times New Roman"/>
          <w:lang w:eastAsia="ja-JP"/>
        </w:rPr>
        <w:t xml:space="preserve">, </w:t>
      </w:r>
      <w:proofErr w:type="spellStart"/>
      <w:r w:rsidRPr="003D3521">
        <w:rPr>
          <w:rFonts w:eastAsia="Times New Roman"/>
          <w:i/>
          <w:lang w:eastAsia="ja-JP"/>
        </w:rPr>
        <w:t>nprach-SubcarrierOffset</w:t>
      </w:r>
      <w:proofErr w:type="spellEnd"/>
      <w:r w:rsidRPr="003D3521">
        <w:rPr>
          <w:rFonts w:eastAsia="Times New Roman"/>
          <w:lang w:eastAsia="ja-JP"/>
        </w:rPr>
        <w:t xml:space="preserve"> + </w:t>
      </w:r>
      <w:proofErr w:type="spellStart"/>
      <w:r w:rsidRPr="003D3521">
        <w:rPr>
          <w:rFonts w:eastAsia="Times New Roman"/>
          <w:i/>
          <w:lang w:eastAsia="ja-JP"/>
        </w:rPr>
        <w:t>nprach-NumSubcarriers</w:t>
      </w:r>
      <w:proofErr w:type="spellEnd"/>
      <w:r w:rsidRPr="003D3521">
        <w:rPr>
          <w:rFonts w:eastAsia="Times New Roman"/>
          <w:i/>
          <w:lang w:eastAsia="ja-JP"/>
        </w:rPr>
        <w:t xml:space="preserve"> </w:t>
      </w:r>
      <w:r w:rsidRPr="003D3521">
        <w:rPr>
          <w:rFonts w:eastAsia="Times New Roman"/>
          <w:lang w:eastAsia="ja-JP"/>
        </w:rPr>
        <w:t>-1]</w:t>
      </w:r>
    </w:p>
    <w:p w14:paraId="62CBCEFB"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 xml:space="preserve">each subcarrier of a </w:t>
      </w:r>
      <w:proofErr w:type="gramStart"/>
      <w:r w:rsidRPr="003D3521">
        <w:rPr>
          <w:rFonts w:eastAsia="Times New Roman"/>
          <w:lang w:eastAsia="ja-JP"/>
        </w:rPr>
        <w:t>Random Access</w:t>
      </w:r>
      <w:proofErr w:type="gramEnd"/>
      <w:r w:rsidRPr="003D3521">
        <w:rPr>
          <w:rFonts w:eastAsia="Times New Roman"/>
          <w:lang w:eastAsia="ja-JP"/>
        </w:rPr>
        <w:t xml:space="preserve"> Preamble group corresponds to a Random Access Preamble.</w:t>
      </w:r>
    </w:p>
    <w:p w14:paraId="3FD06599"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 xml:space="preserve">when the subcarrier index is explicitly sent from the </w:t>
      </w:r>
      <w:proofErr w:type="spellStart"/>
      <w:r w:rsidRPr="003D3521">
        <w:rPr>
          <w:rFonts w:eastAsia="Times New Roman"/>
          <w:lang w:eastAsia="ja-JP"/>
        </w:rPr>
        <w:t>eNB</w:t>
      </w:r>
      <w:proofErr w:type="spellEnd"/>
      <w:r w:rsidRPr="003D3521">
        <w:rPr>
          <w:rFonts w:eastAsia="Times New Roman"/>
          <w:lang w:eastAsia="ja-JP"/>
        </w:rPr>
        <w:t xml:space="preserve"> as part of a PDCCH order </w:t>
      </w:r>
      <w:proofErr w:type="spellStart"/>
      <w:r w:rsidRPr="003D3521">
        <w:rPr>
          <w:rFonts w:eastAsia="Times New Roman"/>
          <w:i/>
          <w:lang w:eastAsia="ja-JP"/>
        </w:rPr>
        <w:t>ra-PreambleIndex</w:t>
      </w:r>
      <w:proofErr w:type="spellEnd"/>
      <w:r w:rsidRPr="003D3521">
        <w:rPr>
          <w:rFonts w:eastAsia="Times New Roman"/>
          <w:lang w:eastAsia="ja-JP"/>
        </w:rPr>
        <w:t xml:space="preserve"> shall be set to the signalled subcarrier index.</w:t>
      </w:r>
    </w:p>
    <w:p w14:paraId="38D6866F"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the mapping of the PRACH resources into enhanced coverage levels is determined according to the following:</w:t>
      </w:r>
    </w:p>
    <w:p w14:paraId="18F020BA"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 xml:space="preserve">the number of enhanced coverage levels is equal to one plus the number of RSRP thresholds present in </w:t>
      </w:r>
      <w:proofErr w:type="spellStart"/>
      <w:r w:rsidRPr="003D3521">
        <w:rPr>
          <w:rFonts w:eastAsia="Times New Roman"/>
          <w:i/>
          <w:lang w:eastAsia="zh-TW"/>
        </w:rPr>
        <w:t>rsrp</w:t>
      </w:r>
      <w:r w:rsidRPr="003D3521">
        <w:rPr>
          <w:rFonts w:eastAsia="Times New Roman"/>
          <w:i/>
          <w:lang w:eastAsia="ja-JP"/>
        </w:rPr>
        <w:t>-ThresholdsPrachInfoList</w:t>
      </w:r>
      <w:proofErr w:type="spellEnd"/>
      <w:r w:rsidRPr="003D3521">
        <w:rPr>
          <w:rFonts w:eastAsia="Times New Roman"/>
          <w:lang w:eastAsia="ja-JP"/>
        </w:rPr>
        <w:t>.</w:t>
      </w:r>
    </w:p>
    <w:p w14:paraId="4F242F39"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 xml:space="preserve">each enhanced coverage level has one anchor carrier PRACH resource present in </w:t>
      </w:r>
      <w:proofErr w:type="spellStart"/>
      <w:r w:rsidRPr="003D3521">
        <w:rPr>
          <w:rFonts w:eastAsia="Times New Roman"/>
          <w:i/>
          <w:lang w:eastAsia="ja-JP"/>
        </w:rPr>
        <w:t>nprach-ParametersList</w:t>
      </w:r>
      <w:proofErr w:type="spellEnd"/>
      <w:r w:rsidRPr="003D3521">
        <w:rPr>
          <w:rFonts w:eastAsia="Times New Roman"/>
          <w:lang w:eastAsia="ja-JP"/>
        </w:rPr>
        <w:t xml:space="preserve"> and zero or one PRACH resource for each non-anchor carrier signalled in </w:t>
      </w:r>
      <w:proofErr w:type="spellStart"/>
      <w:r w:rsidRPr="003D3521">
        <w:rPr>
          <w:rFonts w:eastAsia="Times New Roman"/>
          <w:i/>
          <w:lang w:eastAsia="ja-JP"/>
        </w:rPr>
        <w:t>ul-ConfigList</w:t>
      </w:r>
      <w:proofErr w:type="spellEnd"/>
      <w:r w:rsidRPr="003D3521">
        <w:rPr>
          <w:rFonts w:eastAsia="Times New Roman"/>
          <w:lang w:eastAsia="ja-JP"/>
        </w:rPr>
        <w:t>.</w:t>
      </w:r>
    </w:p>
    <w:p w14:paraId="3A348BA1"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lang w:eastAsia="ja-JP"/>
        </w:rPr>
      </w:pPr>
      <w:r w:rsidRPr="003D3521">
        <w:rPr>
          <w:rFonts w:eastAsia="Times New Roman"/>
          <w:lang w:eastAsia="ja-JP"/>
        </w:rPr>
        <w:lastRenderedPageBreak/>
        <w:t>-</w:t>
      </w:r>
      <w:r w:rsidRPr="003D3521">
        <w:rPr>
          <w:rFonts w:eastAsia="Times New Roman"/>
          <w:lang w:eastAsia="ja-JP"/>
        </w:rPr>
        <w:tab/>
        <w:t xml:space="preserve">for EDT, each enhanced coverage level has zero or one anchor carrier PRACH resource present in </w:t>
      </w:r>
      <w:proofErr w:type="spellStart"/>
      <w:r w:rsidRPr="003D3521">
        <w:rPr>
          <w:rFonts w:eastAsia="Times New Roman"/>
          <w:i/>
          <w:lang w:eastAsia="ja-JP"/>
        </w:rPr>
        <w:t>nprach</w:t>
      </w:r>
      <w:proofErr w:type="spellEnd"/>
      <w:r w:rsidRPr="003D3521">
        <w:rPr>
          <w:rFonts w:eastAsia="Times New Roman"/>
          <w:i/>
          <w:lang w:eastAsia="ja-JP"/>
        </w:rPr>
        <w:t>-</w:t>
      </w:r>
      <w:proofErr w:type="spellStart"/>
      <w:r w:rsidRPr="003D3521">
        <w:rPr>
          <w:rFonts w:eastAsia="Times New Roman"/>
          <w:i/>
          <w:lang w:eastAsia="ja-JP"/>
        </w:rPr>
        <w:t>ParametersList</w:t>
      </w:r>
      <w:proofErr w:type="spellEnd"/>
      <w:r w:rsidRPr="003D3521">
        <w:rPr>
          <w:rFonts w:eastAsia="Times New Roman"/>
          <w:i/>
          <w:lang w:eastAsia="ja-JP"/>
        </w:rPr>
        <w:t>-EDT</w:t>
      </w:r>
      <w:r w:rsidRPr="003D3521">
        <w:rPr>
          <w:rFonts w:eastAsia="Times New Roman"/>
          <w:lang w:eastAsia="ja-JP"/>
        </w:rPr>
        <w:t xml:space="preserve"> and zero or one PRACH resource for each non-anchor carrier signalled in </w:t>
      </w:r>
      <w:proofErr w:type="spellStart"/>
      <w:r w:rsidRPr="003D3521">
        <w:rPr>
          <w:rFonts w:eastAsia="Times New Roman"/>
          <w:i/>
          <w:lang w:eastAsia="ja-JP"/>
        </w:rPr>
        <w:t>ul-ConfigList</w:t>
      </w:r>
      <w:proofErr w:type="spellEnd"/>
      <w:r w:rsidRPr="003D3521">
        <w:rPr>
          <w:rFonts w:eastAsia="Times New Roman"/>
          <w:lang w:eastAsia="ja-JP"/>
        </w:rPr>
        <w:t>.</w:t>
      </w:r>
    </w:p>
    <w:p w14:paraId="0CDD64E0"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 xml:space="preserve">enhanced coverage levels are numbered from 0 and the mapping of PRACH resources to enhanced coverage levels are done in increasing </w:t>
      </w:r>
      <w:proofErr w:type="spellStart"/>
      <w:r w:rsidRPr="003D3521">
        <w:rPr>
          <w:rFonts w:eastAsia="Times New Roman"/>
          <w:i/>
          <w:lang w:eastAsia="ja-JP"/>
        </w:rPr>
        <w:t>numRepetitionsPerPreambleAttempt</w:t>
      </w:r>
      <w:proofErr w:type="spellEnd"/>
      <w:r w:rsidRPr="003D3521">
        <w:rPr>
          <w:rFonts w:eastAsia="Times New Roman"/>
          <w:lang w:eastAsia="ja-JP"/>
        </w:rPr>
        <w:t xml:space="preserve"> order.</w:t>
      </w:r>
    </w:p>
    <w:p w14:paraId="2473A07F"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when multiple carriers provide PRACH resources for the same enhanced coverage level, the UE will randomly select one of them using the following selection probabilities:</w:t>
      </w:r>
    </w:p>
    <w:p w14:paraId="02E0E7AE"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i/>
          <w:lang w:eastAsia="ja-JP"/>
        </w:rPr>
      </w:pPr>
      <w:r w:rsidRPr="003D3521">
        <w:rPr>
          <w:rFonts w:eastAsia="Times New Roman"/>
          <w:lang w:eastAsia="ja-JP"/>
        </w:rPr>
        <w:t>-</w:t>
      </w:r>
      <w:r w:rsidRPr="003D3521">
        <w:rPr>
          <w:rFonts w:eastAsia="Times New Roman"/>
          <w:lang w:eastAsia="ja-JP"/>
        </w:rPr>
        <w:tab/>
        <w:t xml:space="preserve">the selection probability of the anchor carrier PRACH resource for the given enhanced coverage level, </w:t>
      </w:r>
      <w:proofErr w:type="spellStart"/>
      <w:r w:rsidRPr="003D3521">
        <w:rPr>
          <w:rFonts w:eastAsia="Times New Roman"/>
          <w:i/>
          <w:lang w:eastAsia="ja-JP"/>
        </w:rPr>
        <w:t>nprach-ProbabilityAnchor</w:t>
      </w:r>
      <w:proofErr w:type="spellEnd"/>
      <w:r w:rsidRPr="003D3521">
        <w:rPr>
          <w:rFonts w:eastAsia="Times New Roman"/>
          <w:lang w:eastAsia="ja-JP"/>
        </w:rPr>
        <w:t xml:space="preserve">, is given by the corresponding entry in </w:t>
      </w:r>
      <w:proofErr w:type="spellStart"/>
      <w:r w:rsidRPr="003D3521">
        <w:rPr>
          <w:rFonts w:eastAsia="Times New Roman"/>
          <w:i/>
          <w:lang w:eastAsia="ja-JP"/>
        </w:rPr>
        <w:t>nprach-ProbabilityAnchorList</w:t>
      </w:r>
      <w:proofErr w:type="spellEnd"/>
    </w:p>
    <w:p w14:paraId="0924B2E4"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the selection probability is equal for all non-anchor carrier PRACH resources and the probability of selecting one PRACH resource on a given non-anchor carrier is (</w:t>
      </w:r>
      <w:bookmarkStart w:id="30" w:name="OLE_LINK27"/>
      <w:bookmarkStart w:id="31" w:name="OLE_LINK28"/>
      <w:r w:rsidRPr="003D3521">
        <w:rPr>
          <w:rFonts w:eastAsia="Times New Roman"/>
          <w:lang w:eastAsia="ja-JP"/>
        </w:rPr>
        <w:t>1-</w:t>
      </w:r>
      <w:r w:rsidRPr="003D3521">
        <w:rPr>
          <w:rFonts w:eastAsia="Times New Roman"/>
          <w:i/>
          <w:lang w:eastAsia="ja-JP"/>
        </w:rPr>
        <w:t xml:space="preserve"> </w:t>
      </w:r>
      <w:proofErr w:type="spellStart"/>
      <w:r w:rsidRPr="003D3521">
        <w:rPr>
          <w:rFonts w:eastAsia="Times New Roman"/>
          <w:i/>
          <w:lang w:eastAsia="ja-JP"/>
        </w:rPr>
        <w:t>nprach-ProbabilityAnchor</w:t>
      </w:r>
      <w:bookmarkEnd w:id="30"/>
      <w:bookmarkEnd w:id="31"/>
      <w:proofErr w:type="spellEnd"/>
      <w:r w:rsidRPr="003D3521">
        <w:rPr>
          <w:rFonts w:eastAsia="Times New Roman"/>
          <w:lang w:eastAsia="ja-JP"/>
        </w:rPr>
        <w:t>)</w:t>
      </w:r>
      <w:proofErr w:type="gramStart"/>
      <w:r w:rsidRPr="003D3521">
        <w:rPr>
          <w:rFonts w:eastAsia="Times New Roman"/>
          <w:lang w:eastAsia="ja-JP"/>
        </w:rPr>
        <w:t>/(</w:t>
      </w:r>
      <w:proofErr w:type="gramEnd"/>
      <w:r w:rsidRPr="003D3521">
        <w:rPr>
          <w:rFonts w:eastAsia="Times New Roman"/>
          <w:lang w:eastAsia="ja-JP"/>
        </w:rPr>
        <w:t>number of non-anchor NPRACH resources)</w:t>
      </w:r>
    </w:p>
    <w:p w14:paraId="5FEF7C8A"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the criteria to select PRACH resources based on RSRP measurement per enhanced coverage level supported in the Serving Cell </w:t>
      </w:r>
      <w:r w:rsidRPr="003D3521">
        <w:rPr>
          <w:rFonts w:eastAsia="Times New Roman"/>
          <w:i/>
          <w:noProof/>
          <w:lang w:eastAsia="ja-JP"/>
        </w:rPr>
        <w:t>rsrp-ThresholdsPrachInfoList</w:t>
      </w:r>
      <w:r w:rsidRPr="003D3521">
        <w:rPr>
          <w:rFonts w:eastAsia="Times New Roman"/>
          <w:noProof/>
          <w:lang w:eastAsia="ja-JP"/>
        </w:rPr>
        <w:t>.</w:t>
      </w:r>
    </w:p>
    <w:p w14:paraId="0189B54F"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the maximum number of preamble transmission attempts per enhanced coverage level supported in the Serving Cell </w:t>
      </w:r>
      <w:r w:rsidRPr="003D3521">
        <w:rPr>
          <w:rFonts w:eastAsia="Times New Roman"/>
          <w:i/>
          <w:noProof/>
          <w:lang w:eastAsia="ja-JP"/>
        </w:rPr>
        <w:t>maxNumPreambleAttemptCE</w:t>
      </w:r>
      <w:r w:rsidRPr="003D3521">
        <w:rPr>
          <w:rFonts w:eastAsia="Times New Roman"/>
          <w:noProof/>
          <w:lang w:eastAsia="ja-JP"/>
        </w:rPr>
        <w:t>.</w:t>
      </w:r>
    </w:p>
    <w:p w14:paraId="1AFD5392"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the number of repetitions required for preamble transmission per attempt for each enhanced coverage level supported in the Serving Cell </w:t>
      </w:r>
      <w:r w:rsidRPr="003D3521">
        <w:rPr>
          <w:rFonts w:eastAsia="Times New Roman"/>
          <w:i/>
          <w:noProof/>
          <w:lang w:eastAsia="ja-JP"/>
        </w:rPr>
        <w:t>numRepetitionPerPreambleAttempt</w:t>
      </w:r>
      <w:r w:rsidRPr="003D3521">
        <w:rPr>
          <w:rFonts w:eastAsia="Times New Roman"/>
          <w:noProof/>
          <w:lang w:eastAsia="ja-JP"/>
        </w:rPr>
        <w:t>.</w:t>
      </w:r>
    </w:p>
    <w:p w14:paraId="037BC08A"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lang w:eastAsia="ja-JP"/>
        </w:rPr>
      </w:pPr>
      <w:r w:rsidRPr="003D3521">
        <w:rPr>
          <w:rFonts w:eastAsia="Times New Roman"/>
          <w:noProof/>
          <w:lang w:eastAsia="ja-JP"/>
        </w:rPr>
        <w:t>-</w:t>
      </w:r>
      <w:r w:rsidRPr="003D3521">
        <w:rPr>
          <w:rFonts w:eastAsia="Times New Roman"/>
          <w:noProof/>
          <w:lang w:eastAsia="ja-JP"/>
        </w:rPr>
        <w:tab/>
        <w:t>the configured UE transmitted power of the Serving Cell performing the Random Access Procedure, P</w:t>
      </w:r>
      <w:r w:rsidRPr="003D3521">
        <w:rPr>
          <w:rFonts w:eastAsia="Times New Roman"/>
          <w:noProof/>
          <w:vertAlign w:val="subscript"/>
          <w:lang w:eastAsia="ja-JP"/>
        </w:rPr>
        <w:t>CMAX, c</w:t>
      </w:r>
      <w:r w:rsidRPr="003D3521">
        <w:rPr>
          <w:rFonts w:eastAsia="Times New Roman"/>
          <w:noProof/>
          <w:lang w:eastAsia="ja-JP"/>
        </w:rPr>
        <w:t>, as specified in TS 36.101 [10]</w:t>
      </w:r>
      <w:r w:rsidRPr="003D3521">
        <w:rPr>
          <w:rFonts w:eastAsia="Times New Roman"/>
          <w:lang w:eastAsia="ja-JP"/>
        </w:rPr>
        <w:t>.</w:t>
      </w:r>
    </w:p>
    <w:p w14:paraId="3D962B76"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the RA response window size</w:t>
      </w:r>
      <w:r w:rsidRPr="003D3521">
        <w:rPr>
          <w:rFonts w:eastAsia="Times New Roman"/>
          <w:i/>
          <w:noProof/>
          <w:lang w:eastAsia="ja-JP"/>
        </w:rPr>
        <w:t xml:space="preserve"> ra-ResponseWindowSize </w:t>
      </w:r>
      <w:r w:rsidRPr="003D3521">
        <w:rPr>
          <w:rFonts w:eastAsia="Times New Roman"/>
          <w:noProof/>
          <w:lang w:eastAsia="ja-JP"/>
        </w:rPr>
        <w:t xml:space="preserve">and </w:t>
      </w:r>
      <w:r w:rsidRPr="003D3521">
        <w:rPr>
          <w:rFonts w:eastAsia="?? ??"/>
          <w:noProof/>
          <w:lang w:eastAsia="ja-JP"/>
        </w:rPr>
        <w:t>the Contention Resolution Timer</w:t>
      </w:r>
      <w:r w:rsidRPr="003D3521">
        <w:rPr>
          <w:rFonts w:eastAsia="?? ??"/>
          <w:i/>
          <w:noProof/>
          <w:lang w:eastAsia="ja-JP"/>
        </w:rPr>
        <w:t xml:space="preserve"> mac-ContentionResolutionTimer</w:t>
      </w:r>
      <w:r w:rsidRPr="003D3521">
        <w:rPr>
          <w:rFonts w:eastAsia="Times New Roman"/>
          <w:noProof/>
          <w:lang w:eastAsia="ja-JP"/>
        </w:rPr>
        <w:t xml:space="preserve"> </w:t>
      </w:r>
      <w:r w:rsidRPr="003D3521">
        <w:rPr>
          <w:rFonts w:eastAsia="Times New Roman"/>
          <w:noProof/>
          <w:lang w:eastAsia="zh-CN"/>
        </w:rPr>
        <w:t xml:space="preserve">(SpCell only) </w:t>
      </w:r>
      <w:r w:rsidRPr="003D3521">
        <w:rPr>
          <w:rFonts w:eastAsia="Times New Roman"/>
          <w:noProof/>
          <w:lang w:eastAsia="ja-JP"/>
        </w:rPr>
        <w:t>per enhanced coverage level supported in the Serving Cell.</w:t>
      </w:r>
    </w:p>
    <w:p w14:paraId="450E2E56"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for EDT, the Contention Resolution Timer </w:t>
      </w:r>
      <w:r w:rsidRPr="003D3521">
        <w:rPr>
          <w:rFonts w:eastAsia="Times New Roman"/>
          <w:i/>
          <w:noProof/>
          <w:lang w:eastAsia="ja-JP"/>
        </w:rPr>
        <w:t>mac-ContentionResolutionTimer</w:t>
      </w:r>
      <w:r w:rsidRPr="003D3521">
        <w:rPr>
          <w:rFonts w:eastAsia="Times New Roman"/>
          <w:noProof/>
          <w:lang w:eastAsia="ja-JP"/>
        </w:rPr>
        <w:t xml:space="preserve"> configured for EDT (SpCell only) per enhanced coverage level supported in the Serving Cell.</w:t>
      </w:r>
    </w:p>
    <w:p w14:paraId="4C1480F1"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the power-ramping factor </w:t>
      </w:r>
      <w:proofErr w:type="spellStart"/>
      <w:r w:rsidRPr="003D3521">
        <w:rPr>
          <w:rFonts w:eastAsia="Times New Roman"/>
          <w:i/>
          <w:lang w:eastAsia="ja-JP"/>
        </w:rPr>
        <w:t>powerRampingStep</w:t>
      </w:r>
      <w:proofErr w:type="spellEnd"/>
      <w:r w:rsidRPr="003D3521">
        <w:rPr>
          <w:rFonts w:eastAsia="Times New Roman"/>
          <w:lang w:eastAsia="ja-JP"/>
        </w:rPr>
        <w:t xml:space="preserve"> and optionally </w:t>
      </w:r>
      <w:r w:rsidRPr="003D3521">
        <w:rPr>
          <w:rFonts w:eastAsia="Times New Roman"/>
          <w:i/>
          <w:lang w:eastAsia="ja-JP"/>
        </w:rPr>
        <w:t>powerRampingStepCE1</w:t>
      </w:r>
      <w:r w:rsidRPr="003D3521">
        <w:rPr>
          <w:rFonts w:eastAsia="Times New Roman"/>
          <w:noProof/>
          <w:lang w:eastAsia="ja-JP"/>
        </w:rPr>
        <w:t>.</w:t>
      </w:r>
    </w:p>
    <w:p w14:paraId="49A38660"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the maximum number of preamble transmission </w:t>
      </w:r>
      <w:r w:rsidRPr="003D3521">
        <w:rPr>
          <w:rFonts w:eastAsia="Times New Roman"/>
          <w:i/>
          <w:noProof/>
          <w:lang w:eastAsia="ja-JP"/>
        </w:rPr>
        <w:t>preambleTransMax-CE</w:t>
      </w:r>
      <w:r w:rsidRPr="003D3521">
        <w:rPr>
          <w:rFonts w:eastAsia="Times New Roman"/>
          <w:noProof/>
          <w:lang w:eastAsia="ja-JP"/>
        </w:rPr>
        <w:t>.</w:t>
      </w:r>
    </w:p>
    <w:p w14:paraId="2166EF23"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the initial preamble power </w:t>
      </w:r>
      <w:proofErr w:type="spellStart"/>
      <w:r w:rsidRPr="003D3521">
        <w:rPr>
          <w:rFonts w:eastAsia="Times New Roman"/>
          <w:i/>
          <w:lang w:eastAsia="ja-JP"/>
        </w:rPr>
        <w:t>preambleInitialReceivedTargetPower</w:t>
      </w:r>
      <w:proofErr w:type="spellEnd"/>
      <w:r w:rsidRPr="003D3521">
        <w:rPr>
          <w:rFonts w:eastAsia="Times New Roman"/>
          <w:lang w:eastAsia="ja-JP"/>
        </w:rPr>
        <w:t xml:space="preserve"> and optionally </w:t>
      </w:r>
      <w:r w:rsidRPr="003D3521">
        <w:rPr>
          <w:rFonts w:eastAsia="Times New Roman"/>
          <w:i/>
          <w:lang w:eastAsia="ja-JP"/>
        </w:rPr>
        <w:t>preambleInitialReceivedTargetPowerCE1</w:t>
      </w:r>
      <w:r w:rsidRPr="003D3521">
        <w:rPr>
          <w:rFonts w:eastAsia="Times New Roman"/>
          <w:noProof/>
          <w:lang w:eastAsia="ja-JP"/>
        </w:rPr>
        <w:t>.</w:t>
      </w:r>
    </w:p>
    <w:p w14:paraId="04F0D887"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the</w:t>
      </w:r>
      <w:r w:rsidRPr="003D3521">
        <w:rPr>
          <w:rFonts w:eastAsia="Times New Roman"/>
          <w:lang w:eastAsia="ja-JP"/>
        </w:rPr>
        <w:t xml:space="preserve"> preamble format based offset DELTA_PREAMBLE (see clause 7.6)</w:t>
      </w:r>
      <w:r w:rsidRPr="003D3521">
        <w:rPr>
          <w:rFonts w:eastAsia="Times New Roman"/>
          <w:noProof/>
          <w:lang w:eastAsia="ja-JP"/>
        </w:rPr>
        <w:t>.</w:t>
      </w:r>
    </w:p>
    <w:p w14:paraId="26AF591C"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 ??"/>
          <w:noProof/>
          <w:lang w:eastAsia="ja-JP"/>
        </w:rPr>
      </w:pPr>
      <w:r w:rsidRPr="003D3521">
        <w:rPr>
          <w:rFonts w:eastAsia="Times New Roman"/>
          <w:noProof/>
          <w:lang w:eastAsia="ja-JP"/>
        </w:rPr>
        <w:t>-</w:t>
      </w:r>
      <w:r w:rsidRPr="003D3521">
        <w:rPr>
          <w:rFonts w:eastAsia="Times New Roman"/>
          <w:noProof/>
          <w:lang w:eastAsia="ja-JP"/>
        </w:rPr>
        <w:tab/>
        <w:t xml:space="preserve">for NB-IoT, the use of contention free random access </w:t>
      </w:r>
      <w:r w:rsidRPr="003D3521">
        <w:rPr>
          <w:rFonts w:eastAsia="Times New Roman"/>
          <w:i/>
          <w:noProof/>
          <w:lang w:eastAsia="ja-JP"/>
        </w:rPr>
        <w:t>ra-CFRA-Config</w:t>
      </w:r>
      <w:r w:rsidRPr="003D3521">
        <w:rPr>
          <w:rFonts w:eastAsia="Times New Roman"/>
          <w:noProof/>
          <w:lang w:eastAsia="ja-JP"/>
        </w:rPr>
        <w:t>.</w:t>
      </w:r>
    </w:p>
    <w:p w14:paraId="2FFA4524" w14:textId="77777777" w:rsidR="003D3521" w:rsidRPr="003D3521" w:rsidRDefault="003D3521" w:rsidP="003D3521">
      <w:pPr>
        <w:overflowPunct w:val="0"/>
        <w:autoSpaceDE w:val="0"/>
        <w:autoSpaceDN w:val="0"/>
        <w:adjustRightInd w:val="0"/>
        <w:spacing w:line="240" w:lineRule="auto"/>
        <w:textAlignment w:val="baseline"/>
        <w:rPr>
          <w:rFonts w:eastAsia="?? ??"/>
          <w:noProof/>
          <w:lang w:eastAsia="ja-JP"/>
        </w:rPr>
      </w:pPr>
      <w:r w:rsidRPr="003D3521">
        <w:rPr>
          <w:rFonts w:eastAsia="?? ??"/>
          <w:noProof/>
          <w:lang w:eastAsia="ja-JP"/>
        </w:rPr>
        <w:t>The Random Access procedure shall be performed as follows:</w:t>
      </w:r>
    </w:p>
    <w:p w14:paraId="2F3B31DF"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 ??"/>
          <w:noProof/>
          <w:lang w:eastAsia="ja-JP"/>
        </w:rPr>
      </w:pPr>
      <w:r w:rsidRPr="003D3521">
        <w:rPr>
          <w:rFonts w:eastAsia="?? ??"/>
          <w:noProof/>
          <w:lang w:eastAsia="ja-JP"/>
        </w:rPr>
        <w:t>-</w:t>
      </w:r>
      <w:r w:rsidRPr="003D3521">
        <w:rPr>
          <w:rFonts w:eastAsia="?? ??"/>
          <w:noProof/>
          <w:lang w:eastAsia="ja-JP"/>
        </w:rPr>
        <w:tab/>
        <w:t xml:space="preserve">flush the </w:t>
      </w:r>
      <w:r w:rsidRPr="003D3521">
        <w:rPr>
          <w:rFonts w:eastAsia="?? ??"/>
          <w:lang w:eastAsia="ja-JP"/>
        </w:rPr>
        <w:t>Msg3</w:t>
      </w:r>
      <w:r w:rsidRPr="003D3521">
        <w:rPr>
          <w:rFonts w:eastAsia="?? ??"/>
          <w:noProof/>
          <w:lang w:eastAsia="ja-JP"/>
        </w:rPr>
        <w:t xml:space="preserve"> buffer;</w:t>
      </w:r>
    </w:p>
    <w:p w14:paraId="0CF50FE8"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 ??"/>
          <w:noProof/>
          <w:lang w:eastAsia="ja-JP"/>
        </w:rPr>
      </w:pPr>
      <w:r w:rsidRPr="003D3521">
        <w:rPr>
          <w:rFonts w:eastAsia="?? ??"/>
          <w:noProof/>
          <w:lang w:eastAsia="ja-JP"/>
        </w:rPr>
        <w:t>-</w:t>
      </w:r>
      <w:r w:rsidRPr="003D3521">
        <w:rPr>
          <w:rFonts w:eastAsia="?? ??"/>
          <w:noProof/>
          <w:lang w:eastAsia="ja-JP"/>
        </w:rPr>
        <w:tab/>
        <w:t>set the PREAMBLE_TRANSMISSION_COUNTER to 1;</w:t>
      </w:r>
    </w:p>
    <w:p w14:paraId="306FED3B"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if the UE is </w:t>
      </w:r>
      <w:r w:rsidRPr="003D3521">
        <w:rPr>
          <w:rFonts w:eastAsia="Times New Roman"/>
          <w:lang w:eastAsia="ja-JP"/>
        </w:rPr>
        <w:t xml:space="preserve">an NB-IoT UE, </w:t>
      </w:r>
      <w:r w:rsidRPr="003D3521">
        <w:rPr>
          <w:rFonts w:eastAsia="Times New Roman"/>
          <w:noProof/>
          <w:lang w:eastAsia="ja-JP"/>
        </w:rPr>
        <w:t>a BL UE or a UE in enhanced coverage:</w:t>
      </w:r>
    </w:p>
    <w:p w14:paraId="50ECC1E1"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 ??"/>
          <w:lang w:eastAsia="ja-JP"/>
        </w:rPr>
      </w:pPr>
      <w:r w:rsidRPr="003D3521">
        <w:rPr>
          <w:rFonts w:eastAsia="?? ??"/>
          <w:noProof/>
          <w:lang w:eastAsia="ja-JP"/>
        </w:rPr>
        <w:t>-</w:t>
      </w:r>
      <w:r w:rsidRPr="003D3521">
        <w:rPr>
          <w:rFonts w:eastAsia="?? ??"/>
          <w:noProof/>
          <w:lang w:eastAsia="ja-JP"/>
        </w:rPr>
        <w:tab/>
      </w:r>
      <w:r w:rsidRPr="003D3521">
        <w:rPr>
          <w:rFonts w:eastAsia="?? ??"/>
          <w:lang w:eastAsia="ja-JP"/>
        </w:rPr>
        <w:t xml:space="preserve">set the PREAMBLE_TRANSMISSION_COUNTER_CE to </w:t>
      </w:r>
      <w:proofErr w:type="gramStart"/>
      <w:r w:rsidRPr="003D3521">
        <w:rPr>
          <w:rFonts w:eastAsia="?? ??"/>
          <w:lang w:eastAsia="ja-JP"/>
        </w:rPr>
        <w:t>1;</w:t>
      </w:r>
      <w:proofErr w:type="gramEnd"/>
    </w:p>
    <w:p w14:paraId="25D6BF97"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 ??"/>
          <w:lang w:eastAsia="ja-JP"/>
        </w:rPr>
      </w:pPr>
      <w:r w:rsidRPr="003D3521">
        <w:rPr>
          <w:rFonts w:eastAsia="?? ??"/>
          <w:lang w:eastAsia="ja-JP"/>
        </w:rPr>
        <w:t>-</w:t>
      </w:r>
      <w:r w:rsidRPr="003D3521">
        <w:rPr>
          <w:rFonts w:eastAsia="?? ??"/>
          <w:lang w:eastAsia="ja-JP"/>
        </w:rPr>
        <w:tab/>
        <w:t xml:space="preserve">if the starting enhanced coverage level, or for NB-IoT the </w:t>
      </w:r>
      <w:r w:rsidRPr="003D3521">
        <w:rPr>
          <w:rFonts w:eastAsia="SimSun"/>
          <w:lang w:eastAsia="zh-CN"/>
        </w:rPr>
        <w:t>starting</w:t>
      </w:r>
      <w:r w:rsidRPr="003D3521">
        <w:rPr>
          <w:rFonts w:eastAsia="?? ??"/>
          <w:lang w:eastAsia="ja-JP"/>
        </w:rPr>
        <w:t xml:space="preserve"> number of </w:t>
      </w:r>
      <w:r w:rsidRPr="003D3521">
        <w:rPr>
          <w:rFonts w:eastAsia="SimSun"/>
          <w:lang w:eastAsia="zh-CN"/>
        </w:rPr>
        <w:t>N</w:t>
      </w:r>
      <w:r w:rsidRPr="003D3521">
        <w:rPr>
          <w:rFonts w:eastAsia="?? ??"/>
          <w:lang w:eastAsia="ja-JP"/>
        </w:rPr>
        <w:t xml:space="preserve">PRACH repetitions, has been indicated in the PDCCH order which initiated the </w:t>
      </w:r>
      <w:proofErr w:type="gramStart"/>
      <w:r w:rsidRPr="003D3521">
        <w:rPr>
          <w:rFonts w:eastAsia="?? ??"/>
          <w:lang w:eastAsia="ja-JP"/>
        </w:rPr>
        <w:t>Random Access</w:t>
      </w:r>
      <w:proofErr w:type="gramEnd"/>
      <w:r w:rsidRPr="003D3521">
        <w:rPr>
          <w:rFonts w:eastAsia="?? ??"/>
          <w:lang w:eastAsia="ja-JP"/>
        </w:rPr>
        <w:t xml:space="preserve"> procedure, or if the starting enhanced coverage level has been provided by upper layers:</w:t>
      </w:r>
    </w:p>
    <w:p w14:paraId="3A80B815"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 ??"/>
          <w:lang w:eastAsia="ja-JP"/>
        </w:rPr>
      </w:pPr>
      <w:r w:rsidRPr="003D3521">
        <w:rPr>
          <w:rFonts w:eastAsia="?? ??"/>
          <w:noProof/>
          <w:lang w:eastAsia="ja-JP"/>
        </w:rPr>
        <w:t>-</w:t>
      </w:r>
      <w:r w:rsidRPr="003D3521">
        <w:rPr>
          <w:rFonts w:eastAsia="?? ??"/>
          <w:noProof/>
          <w:lang w:eastAsia="ja-JP"/>
        </w:rPr>
        <w:tab/>
      </w:r>
      <w:r w:rsidRPr="003D3521">
        <w:rPr>
          <w:rFonts w:eastAsia="?? ??"/>
          <w:lang w:eastAsia="ja-JP"/>
        </w:rPr>
        <w:t xml:space="preserve">the MAC entity considers itself to be in that enhanced coverage level regardless of the measured </w:t>
      </w:r>
      <w:proofErr w:type="gramStart"/>
      <w:r w:rsidRPr="003D3521">
        <w:rPr>
          <w:rFonts w:eastAsia="?? ??"/>
          <w:lang w:eastAsia="ja-JP"/>
        </w:rPr>
        <w:t>RSRP;</w:t>
      </w:r>
      <w:proofErr w:type="gramEnd"/>
    </w:p>
    <w:p w14:paraId="7722C841"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 ??"/>
          <w:noProof/>
          <w:lang w:eastAsia="ja-JP"/>
        </w:rPr>
      </w:pPr>
      <w:r w:rsidRPr="003D3521">
        <w:rPr>
          <w:rFonts w:eastAsia="?? ??"/>
          <w:noProof/>
          <w:lang w:eastAsia="ja-JP"/>
        </w:rPr>
        <w:t>-</w:t>
      </w:r>
      <w:r w:rsidRPr="003D3521">
        <w:rPr>
          <w:rFonts w:eastAsia="?? ??"/>
          <w:noProof/>
          <w:lang w:eastAsia="ja-JP"/>
        </w:rPr>
        <w:tab/>
        <w:t>else:</w:t>
      </w:r>
    </w:p>
    <w:p w14:paraId="0C696286"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 ??"/>
          <w:lang w:eastAsia="ja-JP"/>
        </w:rPr>
      </w:pPr>
      <w:r w:rsidRPr="003D3521">
        <w:rPr>
          <w:rFonts w:eastAsia="?? ??"/>
          <w:noProof/>
          <w:lang w:eastAsia="ja-JP"/>
        </w:rPr>
        <w:t>-</w:t>
      </w:r>
      <w:r w:rsidRPr="003D3521">
        <w:rPr>
          <w:rFonts w:eastAsia="?? ??"/>
          <w:noProof/>
          <w:lang w:eastAsia="ja-JP"/>
        </w:rPr>
        <w:tab/>
      </w:r>
      <w:r w:rsidRPr="003D3521">
        <w:rPr>
          <w:rFonts w:eastAsia="?? ??"/>
          <w:lang w:eastAsia="ja-JP"/>
        </w:rPr>
        <w:t>if the</w:t>
      </w:r>
      <w:r w:rsidRPr="003D3521">
        <w:rPr>
          <w:rFonts w:ascii="Arial" w:eastAsia="?? ??" w:hAnsi="Arial"/>
          <w:lang w:eastAsia="ja-JP"/>
        </w:rPr>
        <w:t xml:space="preserve"> </w:t>
      </w:r>
      <w:r w:rsidRPr="003D3521">
        <w:rPr>
          <w:rFonts w:eastAsia="?? ??"/>
          <w:lang w:eastAsia="ja-JP"/>
        </w:rPr>
        <w:t xml:space="preserve">RSRP threshold of </w:t>
      </w:r>
      <w:r w:rsidRPr="003D3521">
        <w:rPr>
          <w:rFonts w:eastAsia="Times New Roman"/>
          <w:noProof/>
          <w:lang w:eastAsia="ja-JP"/>
        </w:rPr>
        <w:t>enhanced coverage</w:t>
      </w:r>
      <w:r w:rsidRPr="003D3521">
        <w:rPr>
          <w:rFonts w:eastAsia="?? ??"/>
          <w:lang w:eastAsia="ja-JP"/>
        </w:rPr>
        <w:t xml:space="preserve"> level 3 is configured by upper layers in </w:t>
      </w:r>
      <w:proofErr w:type="spellStart"/>
      <w:r w:rsidRPr="003D3521">
        <w:rPr>
          <w:rFonts w:eastAsia="Times New Roman"/>
          <w:i/>
          <w:lang w:eastAsia="ja-JP"/>
        </w:rPr>
        <w:t>rsrp-ThresholdsPrachInfoList</w:t>
      </w:r>
      <w:proofErr w:type="spellEnd"/>
      <w:r w:rsidRPr="003D3521">
        <w:rPr>
          <w:rFonts w:eastAsia="Times New Roman"/>
          <w:i/>
          <w:lang w:eastAsia="ja-JP"/>
        </w:rPr>
        <w:t xml:space="preserve"> </w:t>
      </w:r>
      <w:r w:rsidRPr="003D3521">
        <w:rPr>
          <w:rFonts w:eastAsia="?? ??"/>
          <w:lang w:eastAsia="ja-JP"/>
        </w:rPr>
        <w:t>and the</w:t>
      </w:r>
      <w:r w:rsidRPr="003D3521">
        <w:rPr>
          <w:rFonts w:ascii="Arial" w:eastAsia="?? ??" w:hAnsi="Arial"/>
          <w:b/>
          <w:lang w:eastAsia="ja-JP"/>
        </w:rPr>
        <w:t xml:space="preserve"> </w:t>
      </w:r>
      <w:r w:rsidRPr="003D3521">
        <w:rPr>
          <w:rFonts w:eastAsia="?? ??"/>
          <w:lang w:eastAsia="ja-JP"/>
        </w:rPr>
        <w:t>measured RSRP is</w:t>
      </w:r>
      <w:r w:rsidRPr="003D3521">
        <w:rPr>
          <w:rFonts w:ascii="Arial" w:eastAsia="?? ??" w:hAnsi="Arial"/>
          <w:lang w:eastAsia="ja-JP"/>
        </w:rPr>
        <w:t xml:space="preserve"> </w:t>
      </w:r>
      <w:r w:rsidRPr="003D3521">
        <w:rPr>
          <w:rFonts w:eastAsia="?? ??"/>
          <w:lang w:eastAsia="ja-JP"/>
        </w:rPr>
        <w:t>less than the</w:t>
      </w:r>
      <w:r w:rsidRPr="003D3521">
        <w:rPr>
          <w:rFonts w:ascii="Arial" w:eastAsia="?? ??" w:hAnsi="Arial"/>
          <w:b/>
          <w:lang w:eastAsia="ja-JP"/>
        </w:rPr>
        <w:t xml:space="preserve"> </w:t>
      </w:r>
      <w:r w:rsidRPr="003D3521">
        <w:rPr>
          <w:rFonts w:eastAsia="?? ??"/>
          <w:lang w:eastAsia="ja-JP"/>
        </w:rPr>
        <w:t xml:space="preserve">RSRP threshold of </w:t>
      </w:r>
      <w:r w:rsidRPr="003D3521">
        <w:rPr>
          <w:rFonts w:eastAsia="Times New Roman"/>
          <w:noProof/>
          <w:lang w:eastAsia="ja-JP"/>
        </w:rPr>
        <w:t>enhanced coverage</w:t>
      </w:r>
      <w:r w:rsidRPr="003D3521">
        <w:rPr>
          <w:rFonts w:eastAsia="?? ??"/>
          <w:lang w:eastAsia="ja-JP"/>
        </w:rPr>
        <w:t xml:space="preserve"> level 3 and the UE is capable of </w:t>
      </w:r>
      <w:r w:rsidRPr="003D3521">
        <w:rPr>
          <w:rFonts w:eastAsia="Times New Roman"/>
          <w:noProof/>
          <w:lang w:eastAsia="ja-JP"/>
        </w:rPr>
        <w:t>enhanced coverage</w:t>
      </w:r>
      <w:r w:rsidRPr="003D3521">
        <w:rPr>
          <w:rFonts w:eastAsia="?? ??"/>
          <w:lang w:eastAsia="ja-JP"/>
        </w:rPr>
        <w:t xml:space="preserve"> level 3 then:</w:t>
      </w:r>
    </w:p>
    <w:p w14:paraId="41F55A5D"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 ??"/>
          <w:lang w:eastAsia="ja-JP"/>
        </w:rPr>
      </w:pPr>
      <w:r w:rsidRPr="003D3521">
        <w:rPr>
          <w:rFonts w:eastAsia="?? ??"/>
          <w:noProof/>
          <w:lang w:eastAsia="ja-JP"/>
        </w:rPr>
        <w:lastRenderedPageBreak/>
        <w:t>-</w:t>
      </w:r>
      <w:r w:rsidRPr="003D3521">
        <w:rPr>
          <w:rFonts w:eastAsia="?? ??"/>
          <w:noProof/>
          <w:lang w:eastAsia="ja-JP"/>
        </w:rPr>
        <w:tab/>
      </w:r>
      <w:r w:rsidRPr="003D3521">
        <w:rPr>
          <w:rFonts w:eastAsia="?? ??"/>
          <w:lang w:eastAsia="ja-JP"/>
        </w:rPr>
        <w:t xml:space="preserve">the MAC entity considers to be in </w:t>
      </w:r>
      <w:r w:rsidRPr="003D3521">
        <w:rPr>
          <w:rFonts w:eastAsia="Times New Roman"/>
          <w:noProof/>
          <w:lang w:eastAsia="ja-JP"/>
        </w:rPr>
        <w:t>enhanced coverage</w:t>
      </w:r>
      <w:r w:rsidRPr="003D3521">
        <w:rPr>
          <w:rFonts w:eastAsia="?? ??"/>
          <w:lang w:eastAsia="ja-JP"/>
        </w:rPr>
        <w:t xml:space="preserve"> level </w:t>
      </w:r>
      <w:proofErr w:type="gramStart"/>
      <w:r w:rsidRPr="003D3521">
        <w:rPr>
          <w:rFonts w:eastAsia="?? ??"/>
          <w:lang w:eastAsia="ja-JP"/>
        </w:rPr>
        <w:t>3;</w:t>
      </w:r>
      <w:proofErr w:type="gramEnd"/>
    </w:p>
    <w:p w14:paraId="7C9877A6"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 ??"/>
          <w:lang w:eastAsia="ja-JP"/>
        </w:rPr>
      </w:pPr>
      <w:r w:rsidRPr="003D3521">
        <w:rPr>
          <w:rFonts w:eastAsia="?? ??"/>
          <w:noProof/>
          <w:lang w:eastAsia="ja-JP"/>
        </w:rPr>
        <w:t>-</w:t>
      </w:r>
      <w:r w:rsidRPr="003D3521">
        <w:rPr>
          <w:rFonts w:eastAsia="?? ??"/>
          <w:noProof/>
          <w:lang w:eastAsia="ja-JP"/>
        </w:rPr>
        <w:tab/>
      </w:r>
      <w:r w:rsidRPr="003D3521">
        <w:rPr>
          <w:rFonts w:eastAsia="?? ??"/>
          <w:lang w:eastAsia="ja-JP"/>
        </w:rPr>
        <w:t xml:space="preserve">else if the RSRP threshold of </w:t>
      </w:r>
      <w:r w:rsidRPr="003D3521">
        <w:rPr>
          <w:rFonts w:eastAsia="Times New Roman"/>
          <w:noProof/>
          <w:lang w:eastAsia="ja-JP"/>
        </w:rPr>
        <w:t>enhanced coverage</w:t>
      </w:r>
      <w:r w:rsidRPr="003D3521">
        <w:rPr>
          <w:rFonts w:eastAsia="?? ??"/>
          <w:lang w:eastAsia="ja-JP"/>
        </w:rPr>
        <w:t xml:space="preserve"> level 2 configured by upper layers in </w:t>
      </w:r>
      <w:proofErr w:type="spellStart"/>
      <w:r w:rsidRPr="003D3521">
        <w:rPr>
          <w:rFonts w:eastAsia="Times New Roman"/>
          <w:i/>
          <w:lang w:eastAsia="ja-JP"/>
        </w:rPr>
        <w:t>rsrp-ThresholdsPrachInfoList</w:t>
      </w:r>
      <w:proofErr w:type="spellEnd"/>
      <w:r w:rsidRPr="003D3521">
        <w:rPr>
          <w:rFonts w:eastAsia="Times New Roman"/>
          <w:i/>
          <w:lang w:eastAsia="ja-JP"/>
        </w:rPr>
        <w:t xml:space="preserve"> </w:t>
      </w:r>
      <w:r w:rsidRPr="003D3521">
        <w:rPr>
          <w:rFonts w:eastAsia="?? ??"/>
          <w:lang w:eastAsia="ja-JP"/>
        </w:rPr>
        <w:t xml:space="preserve">and the measured RSRP is less than the RSRP threshold of </w:t>
      </w:r>
      <w:r w:rsidRPr="003D3521">
        <w:rPr>
          <w:rFonts w:eastAsia="Times New Roman"/>
          <w:noProof/>
          <w:lang w:eastAsia="ja-JP"/>
        </w:rPr>
        <w:t>enhanced coverage</w:t>
      </w:r>
      <w:r w:rsidRPr="003D3521">
        <w:rPr>
          <w:rFonts w:eastAsia="?? ??"/>
          <w:lang w:eastAsia="ja-JP"/>
        </w:rPr>
        <w:t xml:space="preserve"> level 2 and the UE is capable of </w:t>
      </w:r>
      <w:r w:rsidRPr="003D3521">
        <w:rPr>
          <w:rFonts w:eastAsia="Times New Roman"/>
          <w:noProof/>
          <w:lang w:eastAsia="ja-JP"/>
        </w:rPr>
        <w:t>enhanced coverage</w:t>
      </w:r>
      <w:r w:rsidRPr="003D3521">
        <w:rPr>
          <w:rFonts w:eastAsia="?? ??"/>
          <w:lang w:eastAsia="ja-JP"/>
        </w:rPr>
        <w:t xml:space="preserve"> level 2 then:</w:t>
      </w:r>
    </w:p>
    <w:p w14:paraId="003321A8"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 ??"/>
          <w:lang w:eastAsia="ja-JP"/>
        </w:rPr>
      </w:pPr>
      <w:r w:rsidRPr="003D3521">
        <w:rPr>
          <w:rFonts w:eastAsia="?? ??"/>
          <w:noProof/>
          <w:lang w:eastAsia="ja-JP"/>
        </w:rPr>
        <w:t>-</w:t>
      </w:r>
      <w:r w:rsidRPr="003D3521">
        <w:rPr>
          <w:rFonts w:eastAsia="?? ??"/>
          <w:noProof/>
          <w:lang w:eastAsia="ja-JP"/>
        </w:rPr>
        <w:tab/>
      </w:r>
      <w:r w:rsidRPr="003D3521">
        <w:rPr>
          <w:rFonts w:eastAsia="?? ??"/>
          <w:lang w:eastAsia="ja-JP"/>
        </w:rPr>
        <w:t xml:space="preserve">the MAC entity considers to be in </w:t>
      </w:r>
      <w:r w:rsidRPr="003D3521">
        <w:rPr>
          <w:rFonts w:eastAsia="Times New Roman"/>
          <w:noProof/>
          <w:lang w:eastAsia="ja-JP"/>
        </w:rPr>
        <w:t>enhanced coverage</w:t>
      </w:r>
      <w:r w:rsidRPr="003D3521">
        <w:rPr>
          <w:rFonts w:eastAsia="?? ??"/>
          <w:lang w:eastAsia="ja-JP"/>
        </w:rPr>
        <w:t xml:space="preserve"> level </w:t>
      </w:r>
      <w:proofErr w:type="gramStart"/>
      <w:r w:rsidRPr="003D3521">
        <w:rPr>
          <w:rFonts w:eastAsia="?? ??"/>
          <w:lang w:eastAsia="ja-JP"/>
        </w:rPr>
        <w:t>2;</w:t>
      </w:r>
      <w:proofErr w:type="gramEnd"/>
    </w:p>
    <w:p w14:paraId="449ED15E"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 ??"/>
          <w:lang w:eastAsia="ja-JP"/>
        </w:rPr>
      </w:pPr>
      <w:r w:rsidRPr="003D3521">
        <w:rPr>
          <w:rFonts w:eastAsia="?? ??"/>
          <w:noProof/>
          <w:lang w:eastAsia="ja-JP"/>
        </w:rPr>
        <w:t>-</w:t>
      </w:r>
      <w:r w:rsidRPr="003D3521">
        <w:rPr>
          <w:rFonts w:eastAsia="?? ??"/>
          <w:noProof/>
          <w:lang w:eastAsia="ja-JP"/>
        </w:rPr>
        <w:tab/>
      </w:r>
      <w:r w:rsidRPr="003D3521">
        <w:rPr>
          <w:rFonts w:eastAsia="?? ??"/>
          <w:lang w:eastAsia="ja-JP"/>
        </w:rPr>
        <w:t>else if</w:t>
      </w:r>
      <w:r w:rsidRPr="003D3521">
        <w:rPr>
          <w:rFonts w:ascii="Arial" w:eastAsia="?? ??" w:hAnsi="Arial"/>
          <w:lang w:eastAsia="ja-JP"/>
        </w:rPr>
        <w:t xml:space="preserve"> </w:t>
      </w:r>
      <w:r w:rsidRPr="003D3521">
        <w:rPr>
          <w:rFonts w:eastAsia="?? ??"/>
          <w:lang w:eastAsia="ja-JP"/>
        </w:rPr>
        <w:t>the measured RSRP is</w:t>
      </w:r>
      <w:r w:rsidRPr="003D3521">
        <w:rPr>
          <w:rFonts w:ascii="Arial" w:eastAsia="?? ??" w:hAnsi="Arial"/>
          <w:b/>
          <w:lang w:eastAsia="ja-JP"/>
        </w:rPr>
        <w:t xml:space="preserve"> </w:t>
      </w:r>
      <w:r w:rsidRPr="003D3521">
        <w:rPr>
          <w:rFonts w:eastAsia="?? ??"/>
          <w:lang w:eastAsia="ja-JP"/>
        </w:rPr>
        <w:t>less than the</w:t>
      </w:r>
      <w:r w:rsidRPr="003D3521">
        <w:rPr>
          <w:rFonts w:ascii="Arial" w:eastAsia="?? ??" w:hAnsi="Arial"/>
          <w:b/>
          <w:lang w:eastAsia="ja-JP"/>
        </w:rPr>
        <w:t xml:space="preserve"> </w:t>
      </w:r>
      <w:r w:rsidRPr="003D3521">
        <w:rPr>
          <w:rFonts w:eastAsia="?? ??"/>
          <w:lang w:eastAsia="ja-JP"/>
        </w:rPr>
        <w:t xml:space="preserve">RSRP threshold of </w:t>
      </w:r>
      <w:r w:rsidRPr="003D3521">
        <w:rPr>
          <w:rFonts w:eastAsia="Times New Roman"/>
          <w:noProof/>
          <w:lang w:eastAsia="ja-JP"/>
        </w:rPr>
        <w:t>enhanced coverage</w:t>
      </w:r>
      <w:r w:rsidRPr="003D3521">
        <w:rPr>
          <w:rFonts w:eastAsia="?? ??"/>
          <w:lang w:eastAsia="ja-JP"/>
        </w:rPr>
        <w:t xml:space="preserve"> level 1 as configured by upper layers</w:t>
      </w:r>
      <w:r w:rsidRPr="003D3521">
        <w:rPr>
          <w:rFonts w:ascii="Arial" w:eastAsia="?? ??" w:hAnsi="Arial"/>
          <w:b/>
          <w:lang w:eastAsia="ja-JP"/>
        </w:rPr>
        <w:t xml:space="preserve"> </w:t>
      </w:r>
      <w:r w:rsidRPr="003D3521">
        <w:rPr>
          <w:rFonts w:eastAsia="?? ??"/>
          <w:lang w:eastAsia="ja-JP"/>
        </w:rPr>
        <w:t xml:space="preserve">in </w:t>
      </w:r>
      <w:proofErr w:type="spellStart"/>
      <w:r w:rsidRPr="003D3521">
        <w:rPr>
          <w:rFonts w:eastAsia="Times New Roman"/>
          <w:i/>
          <w:lang w:eastAsia="ja-JP"/>
        </w:rPr>
        <w:t>rsrp-ThresholdsPrachInfoList</w:t>
      </w:r>
      <w:proofErr w:type="spellEnd"/>
      <w:r w:rsidRPr="003D3521">
        <w:rPr>
          <w:rFonts w:eastAsia="?? ??"/>
          <w:lang w:eastAsia="ja-JP"/>
        </w:rPr>
        <w:t xml:space="preserve"> then:</w:t>
      </w:r>
    </w:p>
    <w:p w14:paraId="1BD2EADA"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 ??"/>
          <w:lang w:eastAsia="ja-JP"/>
        </w:rPr>
      </w:pPr>
      <w:r w:rsidRPr="003D3521">
        <w:rPr>
          <w:rFonts w:eastAsia="?? ??"/>
          <w:noProof/>
          <w:lang w:eastAsia="ja-JP"/>
        </w:rPr>
        <w:t>-</w:t>
      </w:r>
      <w:r w:rsidRPr="003D3521">
        <w:rPr>
          <w:rFonts w:eastAsia="?? ??"/>
          <w:lang w:eastAsia="ja-JP"/>
        </w:rPr>
        <w:tab/>
        <w:t xml:space="preserve">the MAC entity considers to be in </w:t>
      </w:r>
      <w:r w:rsidRPr="003D3521">
        <w:rPr>
          <w:rFonts w:eastAsia="Times New Roman"/>
          <w:noProof/>
          <w:lang w:eastAsia="ja-JP"/>
        </w:rPr>
        <w:t>enhanced coverage</w:t>
      </w:r>
      <w:r w:rsidRPr="003D3521">
        <w:rPr>
          <w:rFonts w:eastAsia="?? ??"/>
          <w:lang w:eastAsia="ja-JP"/>
        </w:rPr>
        <w:t xml:space="preserve"> level </w:t>
      </w:r>
      <w:proofErr w:type="gramStart"/>
      <w:r w:rsidRPr="003D3521">
        <w:rPr>
          <w:rFonts w:eastAsia="?? ??"/>
          <w:lang w:eastAsia="ja-JP"/>
        </w:rPr>
        <w:t>1;</w:t>
      </w:r>
      <w:proofErr w:type="gramEnd"/>
    </w:p>
    <w:p w14:paraId="05887E0C"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 ??"/>
          <w:lang w:eastAsia="ja-JP"/>
        </w:rPr>
      </w:pPr>
      <w:r w:rsidRPr="003D3521">
        <w:rPr>
          <w:rFonts w:eastAsia="?? ??"/>
          <w:noProof/>
          <w:lang w:eastAsia="ja-JP"/>
        </w:rPr>
        <w:t>-</w:t>
      </w:r>
      <w:r w:rsidRPr="003D3521">
        <w:rPr>
          <w:rFonts w:eastAsia="?? ??"/>
          <w:noProof/>
          <w:lang w:eastAsia="ja-JP"/>
        </w:rPr>
        <w:tab/>
      </w:r>
      <w:r w:rsidRPr="003D3521">
        <w:rPr>
          <w:rFonts w:eastAsia="?? ??"/>
          <w:lang w:eastAsia="ja-JP"/>
        </w:rPr>
        <w:t>else:</w:t>
      </w:r>
    </w:p>
    <w:p w14:paraId="60584575"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 ??"/>
          <w:lang w:eastAsia="ja-JP"/>
        </w:rPr>
      </w:pPr>
      <w:r w:rsidRPr="003D3521">
        <w:rPr>
          <w:rFonts w:eastAsia="?? ??"/>
          <w:noProof/>
          <w:lang w:eastAsia="ja-JP"/>
        </w:rPr>
        <w:t>-</w:t>
      </w:r>
      <w:r w:rsidRPr="003D3521">
        <w:rPr>
          <w:rFonts w:eastAsia="?? ??"/>
          <w:lang w:eastAsia="ja-JP"/>
        </w:rPr>
        <w:tab/>
        <w:t xml:space="preserve">the MAC entity considers to be in </w:t>
      </w:r>
      <w:r w:rsidRPr="003D3521">
        <w:rPr>
          <w:rFonts w:eastAsia="Times New Roman"/>
          <w:noProof/>
          <w:lang w:eastAsia="ja-JP"/>
        </w:rPr>
        <w:t>enhanced coverage</w:t>
      </w:r>
      <w:r w:rsidRPr="003D3521">
        <w:rPr>
          <w:rFonts w:eastAsia="?? ??"/>
          <w:lang w:eastAsia="ja-JP"/>
        </w:rPr>
        <w:t xml:space="preserve"> level </w:t>
      </w:r>
      <w:proofErr w:type="gramStart"/>
      <w:r w:rsidRPr="003D3521">
        <w:rPr>
          <w:rFonts w:eastAsia="?? ??"/>
          <w:lang w:eastAsia="ja-JP"/>
        </w:rPr>
        <w:t>0;</w:t>
      </w:r>
      <w:proofErr w:type="gramEnd"/>
    </w:p>
    <w:p w14:paraId="356D9510"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set the backoff parameter value to 0 ms;</w:t>
      </w:r>
    </w:p>
    <w:p w14:paraId="47FC4E72"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for the RN, suspend any RN subframe configuration;</w:t>
      </w:r>
    </w:p>
    <w:p w14:paraId="355A37C4"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proceed to the selection of the Random Access Resource (see clause 5.1.2).</w:t>
      </w:r>
    </w:p>
    <w:p w14:paraId="611A3790" w14:textId="77777777" w:rsidR="003D3521" w:rsidRPr="003D3521" w:rsidRDefault="003D3521" w:rsidP="003D3521">
      <w:pPr>
        <w:keepLines/>
        <w:overflowPunct w:val="0"/>
        <w:autoSpaceDE w:val="0"/>
        <w:autoSpaceDN w:val="0"/>
        <w:adjustRightInd w:val="0"/>
        <w:spacing w:line="240" w:lineRule="auto"/>
        <w:ind w:left="1135" w:hanging="851"/>
        <w:textAlignment w:val="baseline"/>
        <w:rPr>
          <w:rFonts w:eastAsia="Times New Roman"/>
          <w:noProof/>
          <w:lang w:eastAsia="ja-JP"/>
        </w:rPr>
      </w:pPr>
      <w:r w:rsidRPr="003D3521">
        <w:rPr>
          <w:rFonts w:eastAsia="Times New Roman"/>
          <w:noProof/>
          <w:lang w:eastAsia="ja-JP"/>
        </w:rPr>
        <w:t>NOTE 3:</w:t>
      </w:r>
      <w:r w:rsidRPr="003D3521">
        <w:rPr>
          <w:rFonts w:eastAsia="Times New Roman"/>
          <w:noProof/>
          <w:lang w:eastAsia="ja-JP"/>
        </w:rPr>
        <w:tab/>
        <w:t>There is only one Random Access procedure ongoing at any point in time in a MAC entity. If the MAC entity receives a request for a new Random Access procedure while another is already ongoing in the MAC entity, it is up to UE implementation whether to continue with the ongoing procedure or start with the new procedure.</w:t>
      </w:r>
    </w:p>
    <w:p w14:paraId="45D27597" w14:textId="77777777" w:rsidR="003D3521" w:rsidRPr="003D3521" w:rsidRDefault="003D3521" w:rsidP="003D3521">
      <w:pPr>
        <w:keepLines/>
        <w:overflowPunct w:val="0"/>
        <w:autoSpaceDE w:val="0"/>
        <w:autoSpaceDN w:val="0"/>
        <w:adjustRightInd w:val="0"/>
        <w:spacing w:line="240" w:lineRule="auto"/>
        <w:ind w:left="1135" w:hanging="851"/>
        <w:textAlignment w:val="baseline"/>
        <w:rPr>
          <w:rFonts w:eastAsia="Times New Roman"/>
          <w:noProof/>
          <w:lang w:eastAsia="ja-JP"/>
        </w:rPr>
      </w:pPr>
      <w:r w:rsidRPr="003D3521">
        <w:rPr>
          <w:rFonts w:eastAsia="Times New Roman"/>
          <w:noProof/>
          <w:lang w:eastAsia="ja-JP"/>
        </w:rPr>
        <w:t>NOTE 4:</w:t>
      </w:r>
      <w:r w:rsidRPr="003D3521">
        <w:rPr>
          <w:rFonts w:eastAsia="Times New Roman"/>
          <w:noProof/>
          <w:lang w:eastAsia="ja-JP"/>
        </w:rPr>
        <w:tab/>
        <w:t>An NB-IoT UE measures RSRP on the anchor carrier.</w:t>
      </w:r>
    </w:p>
    <w:p w14:paraId="35F5F95F" w14:textId="77777777" w:rsidR="003D3521" w:rsidRPr="003D3521" w:rsidRDefault="003D3521" w:rsidP="003D3521">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noProof/>
          <w:sz w:val="28"/>
          <w:lang w:eastAsia="ja-JP"/>
        </w:rPr>
      </w:pPr>
      <w:bookmarkStart w:id="32" w:name="_Toc29242951"/>
      <w:bookmarkStart w:id="33" w:name="_Toc37256208"/>
      <w:bookmarkStart w:id="34" w:name="_Toc37256362"/>
      <w:bookmarkStart w:id="35" w:name="_Toc46500301"/>
      <w:bookmarkStart w:id="36" w:name="_Toc52536210"/>
      <w:bookmarkStart w:id="37" w:name="_Toc108866108"/>
      <w:r w:rsidRPr="003D3521">
        <w:rPr>
          <w:rFonts w:ascii="Arial" w:eastAsia="Times New Roman" w:hAnsi="Arial"/>
          <w:noProof/>
          <w:sz w:val="28"/>
          <w:lang w:eastAsia="ja-JP"/>
        </w:rPr>
        <w:t>5.1.2</w:t>
      </w:r>
      <w:r w:rsidRPr="003D3521">
        <w:rPr>
          <w:rFonts w:ascii="Arial" w:eastAsia="Times New Roman" w:hAnsi="Arial"/>
          <w:noProof/>
          <w:sz w:val="28"/>
          <w:lang w:eastAsia="ja-JP"/>
        </w:rPr>
        <w:tab/>
        <w:t>Random Access Resource selection</w:t>
      </w:r>
      <w:bookmarkEnd w:id="32"/>
      <w:bookmarkEnd w:id="33"/>
      <w:bookmarkEnd w:id="34"/>
      <w:bookmarkEnd w:id="35"/>
      <w:bookmarkEnd w:id="36"/>
      <w:bookmarkEnd w:id="37"/>
    </w:p>
    <w:p w14:paraId="386C9159" w14:textId="77777777" w:rsidR="003D3521" w:rsidRPr="003D3521" w:rsidRDefault="003D3521" w:rsidP="003D3521">
      <w:pPr>
        <w:overflowPunct w:val="0"/>
        <w:autoSpaceDE w:val="0"/>
        <w:autoSpaceDN w:val="0"/>
        <w:adjustRightInd w:val="0"/>
        <w:spacing w:line="240" w:lineRule="auto"/>
        <w:textAlignment w:val="baseline"/>
        <w:rPr>
          <w:rFonts w:eastAsia="Times New Roman"/>
          <w:noProof/>
          <w:lang w:eastAsia="ja-JP"/>
        </w:rPr>
      </w:pPr>
      <w:r w:rsidRPr="003D3521">
        <w:rPr>
          <w:rFonts w:eastAsia="Times New Roman"/>
          <w:noProof/>
          <w:lang w:eastAsia="ja-JP"/>
        </w:rPr>
        <w:t xml:space="preserve">The Random Access Resource </w:t>
      </w:r>
      <w:r w:rsidRPr="003D3521">
        <w:rPr>
          <w:rFonts w:eastAsia="Times New Roman"/>
          <w:lang w:eastAsia="zh-CN"/>
        </w:rPr>
        <w:t xml:space="preserve">selection </w:t>
      </w:r>
      <w:r w:rsidRPr="003D3521">
        <w:rPr>
          <w:rFonts w:eastAsia="Times New Roman"/>
          <w:noProof/>
          <w:lang w:eastAsia="ja-JP"/>
        </w:rPr>
        <w:t>procedure shall be performed as follows:</w:t>
      </w:r>
    </w:p>
    <w:p w14:paraId="3810C306"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for BL UEs or UEs in enhanced coverage or NB-IoT UEs, if EDT is initiated by the upper layers:</w:t>
      </w:r>
    </w:p>
    <w:p w14:paraId="76167FCA"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if the message size (UL data available for transmission plus MAC header and, where required, MAC control elements) is larger than the TB size signalled in </w:t>
      </w:r>
      <w:r w:rsidRPr="003D3521">
        <w:rPr>
          <w:rFonts w:eastAsia="Times New Roman"/>
          <w:i/>
          <w:noProof/>
          <w:lang w:eastAsia="ja-JP"/>
        </w:rPr>
        <w:t>edt-TBS</w:t>
      </w:r>
      <w:r w:rsidRPr="003D3521">
        <w:rPr>
          <w:rFonts w:eastAsia="Times New Roman"/>
          <w:noProof/>
          <w:lang w:eastAsia="ja-JP"/>
        </w:rPr>
        <w:t xml:space="preserve"> for the selected enhanced coverage level for EDT; or</w:t>
      </w:r>
    </w:p>
    <w:p w14:paraId="58315494"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if the PRACH resource associated with EDT for the selected enhanced coverage level is not available:</w:t>
      </w:r>
    </w:p>
    <w:p w14:paraId="778696B1"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indicate to upper layers that EDT is cancelled;</w:t>
      </w:r>
    </w:p>
    <w:p w14:paraId="014FF7D8"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for BL UEs or UEs in enhanced coverage, select the PRACH resource set corresponding to the selected enhanced coverage level.</w:t>
      </w:r>
      <w:r w:rsidRPr="003D3521">
        <w:rPr>
          <w:rFonts w:eastAsia="Times New Roman"/>
          <w:lang w:eastAsia="ja-JP"/>
        </w:rPr>
        <w:t xml:space="preserve"> </w:t>
      </w:r>
      <w:r w:rsidRPr="003D3521">
        <w:rPr>
          <w:rFonts w:eastAsia="Times New Roman"/>
          <w:noProof/>
          <w:lang w:eastAsia="ja-JP"/>
        </w:rPr>
        <w:t>For EDT, the PRACH resource set shall correspond to the set associated with EDT for the selected enhanced coverage level.</w:t>
      </w:r>
    </w:p>
    <w:p w14:paraId="73E3D08A"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if</w:t>
      </w:r>
      <w:r w:rsidRPr="003D3521">
        <w:rPr>
          <w:rFonts w:eastAsia="Times New Roman"/>
          <w:lang w:eastAsia="ja-JP"/>
        </w:rPr>
        <w:t>, except for NB-IoT,</w:t>
      </w:r>
      <w:r w:rsidRPr="003D3521">
        <w:rPr>
          <w:rFonts w:eastAsia="Times New Roman"/>
          <w:noProof/>
          <w:lang w:eastAsia="ja-JP"/>
        </w:rPr>
        <w:t xml:space="preserve"> </w:t>
      </w:r>
      <w:r w:rsidRPr="003D3521">
        <w:rPr>
          <w:rFonts w:eastAsia="Times New Roman"/>
          <w:i/>
          <w:noProof/>
          <w:lang w:eastAsia="ja-JP"/>
        </w:rPr>
        <w:t>ra-PreambleIndex</w:t>
      </w:r>
      <w:r w:rsidRPr="003D3521">
        <w:rPr>
          <w:rFonts w:eastAsia="Times New Roman"/>
          <w:noProof/>
          <w:lang w:eastAsia="ja-JP"/>
        </w:rPr>
        <w:t xml:space="preserve"> (Random Access Preamble) and </w:t>
      </w:r>
      <w:r w:rsidRPr="003D3521">
        <w:rPr>
          <w:rFonts w:eastAsia="Times New Roman"/>
          <w:i/>
          <w:noProof/>
          <w:lang w:eastAsia="ja-JP"/>
        </w:rPr>
        <w:t>ra-PRACH-MaskIndex</w:t>
      </w:r>
      <w:r w:rsidRPr="003D3521">
        <w:rPr>
          <w:rFonts w:eastAsia="Times New Roman"/>
          <w:noProof/>
          <w:lang w:eastAsia="ja-JP"/>
        </w:rPr>
        <w:t xml:space="preserve"> (PRACH Mask Index) have been explicitly signalled and </w:t>
      </w:r>
      <w:r w:rsidRPr="003D3521">
        <w:rPr>
          <w:rFonts w:eastAsia="Times New Roman"/>
          <w:i/>
          <w:noProof/>
          <w:lang w:eastAsia="ja-JP"/>
        </w:rPr>
        <w:t>ra-PreambleIndex</w:t>
      </w:r>
      <w:r w:rsidRPr="003D3521">
        <w:rPr>
          <w:rFonts w:eastAsia="Times New Roman"/>
          <w:noProof/>
          <w:lang w:eastAsia="ja-JP"/>
        </w:rPr>
        <w:t xml:space="preserve"> is not 000000:</w:t>
      </w:r>
    </w:p>
    <w:p w14:paraId="05C42B62"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lang w:eastAsia="ja-JP"/>
        </w:rPr>
      </w:pPr>
      <w:r w:rsidRPr="003D3521">
        <w:rPr>
          <w:rFonts w:eastAsia="Times New Roman"/>
          <w:noProof/>
          <w:lang w:eastAsia="ja-JP"/>
        </w:rPr>
        <w:t>-</w:t>
      </w:r>
      <w:r w:rsidRPr="003D3521">
        <w:rPr>
          <w:rFonts w:eastAsia="Times New Roman"/>
          <w:noProof/>
          <w:lang w:eastAsia="ja-JP"/>
        </w:rPr>
        <w:tab/>
        <w:t xml:space="preserve">the Random Access Preamble and the PRACH Mask Index are those explicitly </w:t>
      </w:r>
      <w:proofErr w:type="gramStart"/>
      <w:r w:rsidRPr="003D3521">
        <w:rPr>
          <w:rFonts w:eastAsia="Times New Roman"/>
          <w:noProof/>
          <w:lang w:eastAsia="ja-JP"/>
        </w:rPr>
        <w:t>signalled</w:t>
      </w:r>
      <w:r w:rsidRPr="003D3521">
        <w:rPr>
          <w:rFonts w:eastAsia="Times New Roman"/>
          <w:lang w:eastAsia="ja-JP"/>
        </w:rPr>
        <w:t>;</w:t>
      </w:r>
      <w:proofErr w:type="gramEnd"/>
    </w:p>
    <w:p w14:paraId="51C1072C"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 xml:space="preserve">else if, for NB-IoT, </w:t>
      </w:r>
      <w:proofErr w:type="spellStart"/>
      <w:r w:rsidRPr="003D3521">
        <w:rPr>
          <w:rFonts w:eastAsia="Times New Roman"/>
          <w:i/>
          <w:lang w:eastAsia="ja-JP"/>
        </w:rPr>
        <w:t>ra-PreambleIndex</w:t>
      </w:r>
      <w:proofErr w:type="spellEnd"/>
      <w:r w:rsidRPr="003D3521">
        <w:rPr>
          <w:rFonts w:eastAsia="Times New Roman"/>
          <w:lang w:eastAsia="ja-JP"/>
        </w:rPr>
        <w:t xml:space="preserve"> (Random Access Preamble) </w:t>
      </w:r>
      <w:r w:rsidRPr="003D3521">
        <w:rPr>
          <w:rFonts w:eastAsia="Times New Roman"/>
          <w:lang w:eastAsia="zh-CN"/>
        </w:rPr>
        <w:t xml:space="preserve">and PRACH resource </w:t>
      </w:r>
      <w:r w:rsidRPr="003D3521">
        <w:rPr>
          <w:rFonts w:eastAsia="Times New Roman"/>
          <w:lang w:eastAsia="ja-JP"/>
        </w:rPr>
        <w:t>ha</w:t>
      </w:r>
      <w:r w:rsidRPr="003D3521">
        <w:rPr>
          <w:rFonts w:eastAsia="Times New Roman"/>
          <w:lang w:eastAsia="zh-CN"/>
        </w:rPr>
        <w:t xml:space="preserve">ve </w:t>
      </w:r>
      <w:r w:rsidRPr="003D3521">
        <w:rPr>
          <w:rFonts w:eastAsia="Times New Roman"/>
          <w:lang w:eastAsia="ja-JP"/>
        </w:rPr>
        <w:t>been explicitly signalled:</w:t>
      </w:r>
    </w:p>
    <w:p w14:paraId="753D0224"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SimSun"/>
          <w:lang w:eastAsia="zh-CN"/>
        </w:rPr>
      </w:pPr>
      <w:r w:rsidRPr="003D3521">
        <w:rPr>
          <w:rFonts w:eastAsia="SimSun"/>
          <w:lang w:eastAsia="sv-SE"/>
        </w:rPr>
        <w:t>-</w:t>
      </w:r>
      <w:r w:rsidRPr="003D3521">
        <w:rPr>
          <w:rFonts w:eastAsia="SimSun"/>
          <w:lang w:eastAsia="sv-SE"/>
        </w:rPr>
        <w:tab/>
        <w:t xml:space="preserve">the PRACH resource is that explicitly </w:t>
      </w:r>
      <w:proofErr w:type="gramStart"/>
      <w:r w:rsidRPr="003D3521">
        <w:rPr>
          <w:rFonts w:eastAsia="SimSun"/>
          <w:lang w:eastAsia="sv-SE"/>
        </w:rPr>
        <w:t>signalled;</w:t>
      </w:r>
      <w:proofErr w:type="gramEnd"/>
    </w:p>
    <w:p w14:paraId="40881324"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SimSun"/>
          <w:lang w:eastAsia="zh-CN"/>
        </w:rPr>
      </w:pPr>
      <w:r w:rsidRPr="003D3521">
        <w:rPr>
          <w:rFonts w:eastAsia="SimSun"/>
          <w:lang w:eastAsia="sv-SE"/>
        </w:rPr>
        <w:t>-</w:t>
      </w:r>
      <w:r w:rsidRPr="003D3521">
        <w:rPr>
          <w:rFonts w:eastAsia="SimSun"/>
          <w:lang w:eastAsia="sv-SE"/>
        </w:rPr>
        <w:tab/>
      </w:r>
      <w:r w:rsidRPr="003D3521">
        <w:rPr>
          <w:rFonts w:eastAsia="SimSun"/>
          <w:lang w:eastAsia="zh-CN"/>
        </w:rPr>
        <w:t xml:space="preserve">if the </w:t>
      </w:r>
      <w:r w:rsidRPr="003D3521">
        <w:rPr>
          <w:rFonts w:eastAsia="SimSun"/>
          <w:i/>
          <w:noProof/>
          <w:lang w:eastAsia="ja-JP"/>
        </w:rPr>
        <w:t>ra-PreambleIndex</w:t>
      </w:r>
      <w:r w:rsidRPr="003D3521">
        <w:rPr>
          <w:rFonts w:eastAsia="SimSun"/>
          <w:lang w:eastAsia="zh-CN"/>
        </w:rPr>
        <w:t xml:space="preserve"> signalled is not 000000:</w:t>
      </w:r>
    </w:p>
    <w:p w14:paraId="3F5333DB"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SimSun"/>
          <w:lang w:eastAsia="zh-CN"/>
        </w:rPr>
      </w:pPr>
      <w:r w:rsidRPr="003D3521">
        <w:rPr>
          <w:rFonts w:eastAsia="SimSun"/>
          <w:lang w:eastAsia="zh-CN"/>
        </w:rPr>
        <w:t>-</w:t>
      </w:r>
      <w:r w:rsidRPr="003D3521">
        <w:rPr>
          <w:rFonts w:eastAsia="SimSun"/>
          <w:lang w:eastAsia="zh-CN"/>
        </w:rPr>
        <w:tab/>
        <w:t xml:space="preserve">if </w:t>
      </w:r>
      <w:proofErr w:type="spellStart"/>
      <w:r w:rsidRPr="003D3521">
        <w:rPr>
          <w:rFonts w:eastAsia="SimSun"/>
          <w:i/>
          <w:lang w:eastAsia="zh-CN"/>
        </w:rPr>
        <w:t>ra</w:t>
      </w:r>
      <w:proofErr w:type="spellEnd"/>
      <w:r w:rsidRPr="003D3521">
        <w:rPr>
          <w:rFonts w:eastAsia="SimSun"/>
          <w:i/>
          <w:lang w:eastAsia="zh-CN"/>
        </w:rPr>
        <w:t>-CFRA-Config</w:t>
      </w:r>
      <w:r w:rsidRPr="003D3521">
        <w:rPr>
          <w:rFonts w:eastAsia="SimSun"/>
          <w:lang w:eastAsia="zh-CN"/>
        </w:rPr>
        <w:t xml:space="preserve"> is configured:</w:t>
      </w:r>
    </w:p>
    <w:p w14:paraId="75F921FC"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 xml:space="preserve">the </w:t>
      </w:r>
      <w:proofErr w:type="gramStart"/>
      <w:r w:rsidRPr="003D3521">
        <w:rPr>
          <w:rFonts w:eastAsia="Times New Roman"/>
          <w:lang w:eastAsia="ja-JP"/>
        </w:rPr>
        <w:t>Random Access</w:t>
      </w:r>
      <w:proofErr w:type="gramEnd"/>
      <w:r w:rsidRPr="003D3521">
        <w:rPr>
          <w:rFonts w:eastAsia="Times New Roman"/>
          <w:lang w:eastAsia="ja-JP"/>
        </w:rPr>
        <w:t xml:space="preserve"> Preamble is </w:t>
      </w:r>
      <w:r w:rsidRPr="003D3521">
        <w:rPr>
          <w:rFonts w:eastAsia="Times New Roman"/>
          <w:lang w:eastAsia="zh-CN"/>
        </w:rPr>
        <w:t xml:space="preserve">set to </w:t>
      </w:r>
      <w:proofErr w:type="spellStart"/>
      <w:r w:rsidRPr="003D3521">
        <w:rPr>
          <w:rFonts w:eastAsia="Times New Roman"/>
          <w:i/>
          <w:lang w:eastAsia="zh-CN"/>
        </w:rPr>
        <w:t>nprach-SubcarrierOffset</w:t>
      </w:r>
      <w:proofErr w:type="spellEnd"/>
      <w:r w:rsidRPr="003D3521">
        <w:rPr>
          <w:rFonts w:eastAsia="Times New Roman"/>
          <w:lang w:eastAsia="zh-CN"/>
        </w:rPr>
        <w:t xml:space="preserve"> + </w:t>
      </w:r>
      <w:proofErr w:type="spellStart"/>
      <w:r w:rsidRPr="003D3521">
        <w:rPr>
          <w:rFonts w:eastAsia="Times New Roman"/>
          <w:i/>
          <w:lang w:eastAsia="zh-CN"/>
        </w:rPr>
        <w:t>nprach-NumCBRA-StartSubcarriers</w:t>
      </w:r>
      <w:proofErr w:type="spellEnd"/>
      <w:r w:rsidRPr="003D3521">
        <w:rPr>
          <w:rFonts w:eastAsia="Times New Roman"/>
          <w:lang w:eastAsia="zh-CN"/>
        </w:rPr>
        <w:t xml:space="preserve"> + (</w:t>
      </w:r>
      <w:proofErr w:type="spellStart"/>
      <w:r w:rsidRPr="003D3521">
        <w:rPr>
          <w:rFonts w:eastAsia="Times New Roman"/>
          <w:i/>
          <w:noProof/>
          <w:lang w:eastAsia="ja-JP"/>
        </w:rPr>
        <w:t>ra-PreambleIndex</w:t>
      </w:r>
      <w:proofErr w:type="spellEnd"/>
      <w:r w:rsidRPr="003D3521">
        <w:rPr>
          <w:rFonts w:eastAsia="Times New Roman"/>
          <w:lang w:eastAsia="zh-CN"/>
        </w:rPr>
        <w:t xml:space="preserve"> modulo (</w:t>
      </w:r>
      <w:proofErr w:type="spellStart"/>
      <w:r w:rsidRPr="003D3521">
        <w:rPr>
          <w:rFonts w:eastAsia="Times New Roman"/>
          <w:i/>
          <w:lang w:eastAsia="zh-CN"/>
        </w:rPr>
        <w:t>nprach-NumSubcarriers</w:t>
      </w:r>
      <w:proofErr w:type="spellEnd"/>
      <w:r w:rsidRPr="003D3521">
        <w:rPr>
          <w:rFonts w:eastAsia="Times New Roman"/>
          <w:lang w:eastAsia="zh-CN"/>
        </w:rPr>
        <w:t xml:space="preserve"> - </w:t>
      </w:r>
      <w:proofErr w:type="spellStart"/>
      <w:r w:rsidRPr="003D3521">
        <w:rPr>
          <w:rFonts w:eastAsia="Times New Roman"/>
          <w:i/>
          <w:lang w:eastAsia="zh-CN"/>
        </w:rPr>
        <w:t>nprach-NumCBRA-StartSubcarriers</w:t>
      </w:r>
      <w:proofErr w:type="spellEnd"/>
      <w:r w:rsidRPr="003D3521">
        <w:rPr>
          <w:rFonts w:eastAsia="Times New Roman"/>
          <w:lang w:eastAsia="zh-CN"/>
        </w:rPr>
        <w:t xml:space="preserve">)), where </w:t>
      </w:r>
      <w:proofErr w:type="spellStart"/>
      <w:r w:rsidRPr="003D3521">
        <w:rPr>
          <w:rFonts w:eastAsia="Times New Roman"/>
          <w:i/>
          <w:lang w:eastAsia="zh-CN"/>
        </w:rPr>
        <w:t>nprach-SubcarrierOffset</w:t>
      </w:r>
      <w:proofErr w:type="spellEnd"/>
      <w:r w:rsidRPr="003D3521">
        <w:rPr>
          <w:rFonts w:eastAsia="Times New Roman"/>
          <w:noProof/>
          <w:lang w:eastAsia="ja-JP"/>
        </w:rPr>
        <w:t xml:space="preserve">, </w:t>
      </w:r>
      <w:r w:rsidRPr="003D3521">
        <w:rPr>
          <w:rFonts w:eastAsia="Times New Roman"/>
          <w:i/>
          <w:noProof/>
          <w:lang w:eastAsia="ja-JP"/>
        </w:rPr>
        <w:t>nprach-NumCBRA-StartSubcarriers</w:t>
      </w:r>
      <w:r w:rsidRPr="003D3521">
        <w:rPr>
          <w:rFonts w:eastAsia="Times New Roman"/>
          <w:noProof/>
          <w:lang w:eastAsia="ja-JP"/>
        </w:rPr>
        <w:t xml:space="preserve"> and </w:t>
      </w:r>
      <w:proofErr w:type="spellStart"/>
      <w:r w:rsidRPr="003D3521">
        <w:rPr>
          <w:rFonts w:eastAsia="Times New Roman"/>
          <w:i/>
          <w:lang w:eastAsia="zh-CN"/>
        </w:rPr>
        <w:t>nprach-NumSubcarriers</w:t>
      </w:r>
      <w:proofErr w:type="spellEnd"/>
      <w:r w:rsidRPr="003D3521">
        <w:rPr>
          <w:rFonts w:eastAsia="Times New Roman"/>
          <w:noProof/>
          <w:lang w:eastAsia="ja-JP"/>
        </w:rPr>
        <w:t xml:space="preserve"> are parameters in the currently used PRACH resource</w:t>
      </w:r>
      <w:r w:rsidRPr="003D3521">
        <w:rPr>
          <w:rFonts w:eastAsia="Times New Roman"/>
          <w:lang w:eastAsia="ja-JP"/>
        </w:rPr>
        <w:t>.</w:t>
      </w:r>
    </w:p>
    <w:p w14:paraId="7199C10C"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lang w:eastAsia="ja-JP"/>
        </w:rPr>
      </w:pPr>
      <w:r w:rsidRPr="003D3521">
        <w:rPr>
          <w:rFonts w:eastAsia="Times New Roman"/>
          <w:lang w:eastAsia="ja-JP"/>
        </w:rPr>
        <w:lastRenderedPageBreak/>
        <w:t>-</w:t>
      </w:r>
      <w:r w:rsidRPr="003D3521">
        <w:rPr>
          <w:rFonts w:eastAsia="Times New Roman"/>
          <w:lang w:eastAsia="ja-JP"/>
        </w:rPr>
        <w:tab/>
        <w:t>else:</w:t>
      </w:r>
    </w:p>
    <w:p w14:paraId="328FD6FB"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ja-JP"/>
        </w:rPr>
      </w:pPr>
      <w:r w:rsidRPr="003D3521">
        <w:rPr>
          <w:rFonts w:eastAsia="Times New Roman"/>
          <w:lang w:eastAsia="ja-JP"/>
        </w:rPr>
        <w:t>-</w:t>
      </w:r>
      <w:r w:rsidRPr="003D3521">
        <w:rPr>
          <w:rFonts w:eastAsia="Times New Roman"/>
          <w:lang w:eastAsia="ja-JP"/>
        </w:rPr>
        <w:tab/>
        <w:t xml:space="preserve">the </w:t>
      </w:r>
      <w:proofErr w:type="gramStart"/>
      <w:r w:rsidRPr="003D3521">
        <w:rPr>
          <w:rFonts w:eastAsia="Times New Roman"/>
          <w:lang w:eastAsia="ja-JP"/>
        </w:rPr>
        <w:t>Random Access</w:t>
      </w:r>
      <w:proofErr w:type="gramEnd"/>
      <w:r w:rsidRPr="003D3521">
        <w:rPr>
          <w:rFonts w:eastAsia="Times New Roman"/>
          <w:lang w:eastAsia="ja-JP"/>
        </w:rPr>
        <w:t xml:space="preserve"> Preamble is set to </w:t>
      </w:r>
      <w:proofErr w:type="spellStart"/>
      <w:r w:rsidRPr="003D3521">
        <w:rPr>
          <w:rFonts w:eastAsia="Times New Roman"/>
          <w:i/>
          <w:lang w:eastAsia="ja-JP"/>
        </w:rPr>
        <w:t>nprach-SubcarrierOffset</w:t>
      </w:r>
      <w:proofErr w:type="spellEnd"/>
      <w:r w:rsidRPr="003D3521">
        <w:rPr>
          <w:rFonts w:eastAsia="Times New Roman"/>
          <w:lang w:eastAsia="ja-JP"/>
        </w:rPr>
        <w:t xml:space="preserve"> + (</w:t>
      </w:r>
      <w:proofErr w:type="spellStart"/>
      <w:r w:rsidRPr="003D3521">
        <w:rPr>
          <w:rFonts w:eastAsia="Times New Roman"/>
          <w:i/>
          <w:lang w:eastAsia="ja-JP"/>
        </w:rPr>
        <w:t>ra-PreambleIndex</w:t>
      </w:r>
      <w:proofErr w:type="spellEnd"/>
      <w:r w:rsidRPr="003D3521">
        <w:rPr>
          <w:rFonts w:eastAsia="Times New Roman"/>
          <w:lang w:eastAsia="ja-JP"/>
        </w:rPr>
        <w:t xml:space="preserve"> modulo </w:t>
      </w:r>
      <w:proofErr w:type="spellStart"/>
      <w:r w:rsidRPr="003D3521">
        <w:rPr>
          <w:rFonts w:eastAsia="Times New Roman"/>
          <w:i/>
          <w:lang w:eastAsia="ja-JP"/>
        </w:rPr>
        <w:t>nprach-NumSubcarriers</w:t>
      </w:r>
      <w:proofErr w:type="spellEnd"/>
      <w:r w:rsidRPr="003D3521">
        <w:rPr>
          <w:rFonts w:eastAsia="Times New Roman"/>
          <w:lang w:eastAsia="ja-JP"/>
        </w:rPr>
        <w:t xml:space="preserve">), where </w:t>
      </w:r>
      <w:proofErr w:type="spellStart"/>
      <w:r w:rsidRPr="003D3521">
        <w:rPr>
          <w:rFonts w:eastAsia="Times New Roman"/>
          <w:i/>
          <w:lang w:eastAsia="ja-JP"/>
        </w:rPr>
        <w:t>nprach-SubcarrierOffset</w:t>
      </w:r>
      <w:proofErr w:type="spellEnd"/>
      <w:r w:rsidRPr="003D3521">
        <w:rPr>
          <w:rFonts w:eastAsia="Times New Roman"/>
          <w:lang w:eastAsia="ja-JP"/>
        </w:rPr>
        <w:t xml:space="preserve"> and </w:t>
      </w:r>
      <w:proofErr w:type="spellStart"/>
      <w:r w:rsidRPr="003D3521">
        <w:rPr>
          <w:rFonts w:eastAsia="Times New Roman"/>
          <w:i/>
          <w:lang w:eastAsia="ja-JP"/>
        </w:rPr>
        <w:t>nprach-NumSubcarriers</w:t>
      </w:r>
      <w:proofErr w:type="spellEnd"/>
      <w:r w:rsidRPr="003D3521">
        <w:rPr>
          <w:rFonts w:eastAsia="Times New Roman"/>
          <w:lang w:eastAsia="ja-JP"/>
        </w:rPr>
        <w:t xml:space="preserve"> are parameters in the currently used PRACH resource.</w:t>
      </w:r>
    </w:p>
    <w:p w14:paraId="53372B22"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SimSun"/>
          <w:lang w:eastAsia="zh-CN"/>
        </w:rPr>
      </w:pPr>
      <w:r w:rsidRPr="003D3521">
        <w:rPr>
          <w:rFonts w:eastAsia="SimSun"/>
          <w:lang w:eastAsia="sv-SE"/>
        </w:rPr>
        <w:t>-</w:t>
      </w:r>
      <w:r w:rsidRPr="003D3521">
        <w:rPr>
          <w:rFonts w:eastAsia="SimSun"/>
          <w:lang w:eastAsia="sv-SE"/>
        </w:rPr>
        <w:tab/>
      </w:r>
      <w:r w:rsidRPr="003D3521">
        <w:rPr>
          <w:rFonts w:eastAsia="SimSun"/>
          <w:lang w:eastAsia="zh-CN"/>
        </w:rPr>
        <w:t>else:</w:t>
      </w:r>
    </w:p>
    <w:p w14:paraId="067E89ED"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SimSun"/>
          <w:noProof/>
          <w:lang w:eastAsia="ja-JP"/>
        </w:rPr>
      </w:pPr>
      <w:r w:rsidRPr="003D3521">
        <w:rPr>
          <w:rFonts w:eastAsia="SimSun"/>
          <w:noProof/>
          <w:lang w:eastAsia="ja-JP"/>
        </w:rPr>
        <w:t>-</w:t>
      </w:r>
      <w:r w:rsidRPr="003D3521">
        <w:rPr>
          <w:rFonts w:eastAsia="SimSun"/>
          <w:noProof/>
          <w:lang w:eastAsia="ja-JP"/>
        </w:rPr>
        <w:tab/>
        <w:t xml:space="preserve">select the Random Access Preamble group according to the PRACH resource and the support for multi-tone Msg3 transmission. </w:t>
      </w:r>
      <w:r w:rsidRPr="003D3521">
        <w:rPr>
          <w:rFonts w:eastAsia="Times New Roman"/>
          <w:lang w:eastAsia="ja-JP"/>
        </w:rPr>
        <w:t>A UE supporting multi-tone Msg3 shall only select the single-tone Msg3 Random Access Preambles group if there is no multi-tone Msg3 Random Access Preambles group.</w:t>
      </w:r>
    </w:p>
    <w:p w14:paraId="3F7E0305"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SimSun"/>
          <w:noProof/>
          <w:lang w:eastAsia="ja-JP"/>
        </w:rPr>
      </w:pPr>
      <w:r w:rsidRPr="003D3521">
        <w:rPr>
          <w:rFonts w:eastAsia="SimSun"/>
          <w:noProof/>
          <w:lang w:eastAsia="ja-JP"/>
        </w:rPr>
        <w:t>-</w:t>
      </w:r>
      <w:r w:rsidRPr="003D3521">
        <w:rPr>
          <w:rFonts w:eastAsia="SimSun"/>
          <w:noProof/>
          <w:lang w:eastAsia="ja-JP"/>
        </w:rPr>
        <w:tab/>
        <w:t>randomly select a Random Access Preamble within the selected group.</w:t>
      </w:r>
    </w:p>
    <w:p w14:paraId="604699F3"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else the Random Access Preamble shall be selected by the MAC entity as follows:</w:t>
      </w:r>
    </w:p>
    <w:p w14:paraId="0F8CF5E4"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if the UE is a BL UE or UE in enhanced coverage and EDT is initiated:</w:t>
      </w:r>
    </w:p>
    <w:p w14:paraId="2DC1F3E9"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select the Random Access Preambles group corresponding to PRACH resource for EDT for the selected enhanced coverage level.</w:t>
      </w:r>
    </w:p>
    <w:p w14:paraId="04B70172"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else if the UE is a BL UE or UE in enhanced coverage and Random Access Preamble group B does not exist:</w:t>
      </w:r>
    </w:p>
    <w:p w14:paraId="7BBF370C"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select the Random Access Preambles group corresponding to the selected enhanced coverage level.</w:t>
      </w:r>
    </w:p>
    <w:p w14:paraId="71AFAFE2"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else if the UE is an NB-IoT UE:</w:t>
      </w:r>
    </w:p>
    <w:p w14:paraId="7BFB59EC"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 xml:space="preserve">if the UE supports carrier specific NRSRP thresholds for NPRACH resource selection and </w:t>
      </w:r>
      <w:r w:rsidRPr="003D3521">
        <w:rPr>
          <w:rFonts w:eastAsia="Times New Roman"/>
          <w:i/>
          <w:iCs/>
          <w:lang w:eastAsia="ja-JP"/>
        </w:rPr>
        <w:t>rsrp-ThresholdsPrachInfoList-r16</w:t>
      </w:r>
      <w:r w:rsidRPr="003D3521">
        <w:rPr>
          <w:rFonts w:eastAsia="Times New Roman"/>
          <w:lang w:eastAsia="ja-JP"/>
        </w:rPr>
        <w:t xml:space="preserve"> is signalled for a carrier in </w:t>
      </w:r>
      <w:proofErr w:type="spellStart"/>
      <w:r w:rsidRPr="003D3521">
        <w:rPr>
          <w:rFonts w:eastAsia="Times New Roman"/>
          <w:i/>
          <w:iCs/>
          <w:lang w:eastAsia="ja-JP"/>
        </w:rPr>
        <w:t>ul-ConfigList</w:t>
      </w:r>
      <w:proofErr w:type="spellEnd"/>
      <w:r w:rsidRPr="003D3521">
        <w:rPr>
          <w:rFonts w:eastAsia="Times New Roman"/>
          <w:lang w:eastAsia="ja-JP"/>
        </w:rPr>
        <w:t>:</w:t>
      </w:r>
    </w:p>
    <w:p w14:paraId="74B5B76E"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DengXian"/>
          <w:bCs/>
          <w:lang w:eastAsia="zh-CN"/>
        </w:rPr>
      </w:pPr>
      <w:r w:rsidRPr="003D3521">
        <w:rPr>
          <w:rFonts w:eastAsia="Times New Roman"/>
          <w:lang w:eastAsia="ja-JP"/>
        </w:rPr>
        <w:t>-</w:t>
      </w:r>
      <w:r w:rsidRPr="003D3521">
        <w:rPr>
          <w:rFonts w:eastAsia="Times New Roman"/>
          <w:lang w:eastAsia="ja-JP"/>
        </w:rPr>
        <w:tab/>
        <w:t xml:space="preserve">if the measured RSRP is lower than the RSRP threshold corresponding to the selected enhanced coverage level in </w:t>
      </w:r>
      <w:r w:rsidRPr="003D3521">
        <w:rPr>
          <w:rFonts w:eastAsia="Times New Roman"/>
          <w:i/>
          <w:iCs/>
          <w:lang w:eastAsia="ja-JP"/>
        </w:rPr>
        <w:t>rsrp-ThresholdsPrachInfoList-r16</w:t>
      </w:r>
      <w:r w:rsidRPr="003D3521">
        <w:rPr>
          <w:rFonts w:eastAsia="Times New Roman"/>
          <w:lang w:eastAsia="ja-JP"/>
        </w:rPr>
        <w:t>:</w:t>
      </w:r>
    </w:p>
    <w:p w14:paraId="7A4AEB2C" w14:textId="77777777" w:rsidR="003D3521" w:rsidRPr="003D3521" w:rsidRDefault="003D3521" w:rsidP="003D3521">
      <w:pPr>
        <w:overflowPunct w:val="0"/>
        <w:autoSpaceDE w:val="0"/>
        <w:autoSpaceDN w:val="0"/>
        <w:adjustRightInd w:val="0"/>
        <w:spacing w:line="240" w:lineRule="auto"/>
        <w:ind w:left="1702" w:hanging="284"/>
        <w:textAlignment w:val="baseline"/>
        <w:rPr>
          <w:rFonts w:eastAsia="Times New Roman"/>
          <w:lang w:eastAsia="ja-JP"/>
        </w:rPr>
      </w:pPr>
      <w:r w:rsidRPr="003D3521">
        <w:rPr>
          <w:rFonts w:eastAsia="Times New Roman"/>
          <w:lang w:eastAsia="zh-CN"/>
        </w:rPr>
        <w:t>-</w:t>
      </w:r>
      <w:r w:rsidRPr="003D3521">
        <w:rPr>
          <w:rFonts w:eastAsia="Times New Roman"/>
          <w:lang w:eastAsia="zh-CN"/>
        </w:rPr>
        <w:tab/>
        <w:t>do not consider the PRACH resource on this non-anchor carrier for PRACH resource selection.</w:t>
      </w:r>
    </w:p>
    <w:p w14:paraId="272CECB3"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randomly select one of the PRACH resources corresponding to the selected enhanced coverage level according to the configured probability distribution, and select the Random Access Preambles group corresponding to the PRACH resource and the support for multi-tone Msg3 transmission. A UE supporting multi-tone Msg3 shall only select the single-tone Msg3 Random Access Preambles group if there is no multi-tone Msg3 Random Access Preambles group. For EDT, the PRACH resource shall correspond to resource associated with EDT for the selected enhanced coverage level.</w:t>
      </w:r>
    </w:p>
    <w:p w14:paraId="0181504B"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else if </w:t>
      </w:r>
      <w:r w:rsidRPr="003D3521">
        <w:rPr>
          <w:rFonts w:eastAsia="SimSun"/>
          <w:noProof/>
          <w:lang w:eastAsia="zh-CN"/>
        </w:rPr>
        <w:t>Msg3</w:t>
      </w:r>
      <w:r w:rsidRPr="003D3521">
        <w:rPr>
          <w:rFonts w:eastAsia="Times New Roman"/>
          <w:noProof/>
          <w:lang w:eastAsia="ja-JP"/>
        </w:rPr>
        <w:t xml:space="preserve"> has not yet been transmitted, the MAC entity shall:</w:t>
      </w:r>
    </w:p>
    <w:p w14:paraId="58F208BD"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if Random Access Preambles group B exists and any of the following events occur:</w:t>
      </w:r>
    </w:p>
    <w:p w14:paraId="58461D0A"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i/>
          <w:noProof/>
          <w:lang w:eastAsia="ja-JP"/>
        </w:rPr>
      </w:pPr>
      <w:r w:rsidRPr="003D3521">
        <w:rPr>
          <w:rFonts w:eastAsia="Times New Roman"/>
          <w:noProof/>
          <w:lang w:eastAsia="ja-JP"/>
        </w:rPr>
        <w:t>-</w:t>
      </w:r>
      <w:r w:rsidRPr="003D3521">
        <w:rPr>
          <w:rFonts w:eastAsia="Times New Roman"/>
          <w:noProof/>
          <w:lang w:eastAsia="ja-JP"/>
        </w:rPr>
        <w:tab/>
        <w:t xml:space="preserve">the potential message size (UL data available for transmission plus MAC header and, where required, MAC control elements) is greater than </w:t>
      </w:r>
      <w:r w:rsidRPr="003D3521">
        <w:rPr>
          <w:rFonts w:eastAsia="Times New Roman"/>
          <w:i/>
          <w:noProof/>
          <w:lang w:eastAsia="ja-JP"/>
        </w:rPr>
        <w:t>messageSizeGroupA</w:t>
      </w:r>
      <w:r w:rsidRPr="003D3521">
        <w:rPr>
          <w:rFonts w:eastAsia="Times New Roman"/>
          <w:noProof/>
          <w:lang w:eastAsia="ja-JP"/>
        </w:rPr>
        <w:t xml:space="preserve"> and the pathloss is less than P</w:t>
      </w:r>
      <w:r w:rsidRPr="003D3521">
        <w:rPr>
          <w:rFonts w:eastAsia="Times New Roman"/>
          <w:noProof/>
          <w:vertAlign w:val="subscript"/>
          <w:lang w:eastAsia="ja-JP"/>
        </w:rPr>
        <w:t xml:space="preserve">CMAX,c </w:t>
      </w:r>
      <w:r w:rsidRPr="003D3521">
        <w:rPr>
          <w:rFonts w:eastAsia="Times New Roman"/>
          <w:noProof/>
          <w:lang w:eastAsia="ja-JP"/>
        </w:rPr>
        <w:t xml:space="preserve">(of the Serving Cell performing the Random Access Procedure) </w:t>
      </w:r>
      <w:r w:rsidRPr="003D3521">
        <w:rPr>
          <w:rFonts w:eastAsia="Times New Roman"/>
          <w:lang w:eastAsia="ja-JP"/>
        </w:rPr>
        <w:t>–</w:t>
      </w:r>
      <w:r w:rsidRPr="003D3521">
        <w:rPr>
          <w:rFonts w:eastAsia="Times New Roman"/>
          <w:noProof/>
          <w:lang w:eastAsia="ja-JP"/>
        </w:rPr>
        <w:t xml:space="preserve"> </w:t>
      </w:r>
      <w:proofErr w:type="spellStart"/>
      <w:r w:rsidRPr="003D3521">
        <w:rPr>
          <w:rFonts w:eastAsia="Times New Roman"/>
          <w:i/>
          <w:lang w:eastAsia="ja-JP"/>
        </w:rPr>
        <w:t>preambleInitialReceivedTargetPower</w:t>
      </w:r>
      <w:proofErr w:type="spellEnd"/>
      <w:r w:rsidRPr="003D3521">
        <w:rPr>
          <w:rFonts w:eastAsia="Times New Roman"/>
          <w:noProof/>
          <w:lang w:eastAsia="ja-JP"/>
        </w:rPr>
        <w:t xml:space="preserve"> </w:t>
      </w:r>
      <w:r w:rsidRPr="003D3521">
        <w:rPr>
          <w:rFonts w:eastAsia="Times New Roman"/>
          <w:lang w:eastAsia="ja-JP"/>
        </w:rPr>
        <w:t>–</w:t>
      </w:r>
      <w:r w:rsidRPr="003D3521">
        <w:rPr>
          <w:rFonts w:eastAsia="Times New Roman"/>
          <w:noProof/>
          <w:lang w:eastAsia="ja-JP"/>
        </w:rPr>
        <w:t xml:space="preserve"> </w:t>
      </w:r>
      <w:r w:rsidRPr="003D3521">
        <w:rPr>
          <w:rFonts w:eastAsia="Times New Roman"/>
          <w:i/>
          <w:lang w:eastAsia="ja-JP"/>
        </w:rPr>
        <w:t>deltaPreambleMsg3</w:t>
      </w:r>
      <w:r w:rsidRPr="003D3521">
        <w:rPr>
          <w:rFonts w:eastAsia="Times New Roman"/>
          <w:lang w:eastAsia="ja-JP"/>
        </w:rPr>
        <w:t xml:space="preserve"> – </w:t>
      </w:r>
      <w:r w:rsidRPr="003D3521">
        <w:rPr>
          <w:rFonts w:eastAsia="Times New Roman"/>
          <w:i/>
          <w:noProof/>
          <w:lang w:eastAsia="ja-JP"/>
        </w:rPr>
        <w:t>messagePowerOffsetGroupB</w:t>
      </w:r>
      <w:r w:rsidRPr="003D3521">
        <w:rPr>
          <w:rFonts w:eastAsia="Times New Roman"/>
          <w:noProof/>
          <w:lang w:eastAsia="ja-JP"/>
        </w:rPr>
        <w:t>;</w:t>
      </w:r>
    </w:p>
    <w:p w14:paraId="14D500E5"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the Random Access procedure was initiated for the CCCH logical channel and the CCCH SDU size plus MAC header is greater than </w:t>
      </w:r>
      <w:proofErr w:type="gramStart"/>
      <w:r w:rsidRPr="003D3521">
        <w:rPr>
          <w:rFonts w:eastAsia="Times New Roman"/>
          <w:i/>
          <w:noProof/>
          <w:lang w:eastAsia="ja-JP"/>
        </w:rPr>
        <w:t>messageSizeGroupA</w:t>
      </w:r>
      <w:r w:rsidRPr="003D3521">
        <w:rPr>
          <w:rFonts w:eastAsia="Times New Roman"/>
          <w:lang w:eastAsia="ja-JP"/>
        </w:rPr>
        <w:t>;</w:t>
      </w:r>
      <w:proofErr w:type="gramEnd"/>
    </w:p>
    <w:p w14:paraId="4A90191F" w14:textId="77777777" w:rsidR="003D3521" w:rsidRPr="003D3521" w:rsidRDefault="003D3521" w:rsidP="003D3521">
      <w:pPr>
        <w:overflowPunct w:val="0"/>
        <w:autoSpaceDE w:val="0"/>
        <w:autoSpaceDN w:val="0"/>
        <w:adjustRightInd w:val="0"/>
        <w:spacing w:line="240" w:lineRule="auto"/>
        <w:ind w:left="1702"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select the Random Access Preambles group B;</w:t>
      </w:r>
    </w:p>
    <w:p w14:paraId="1520A27D"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else:</w:t>
      </w:r>
    </w:p>
    <w:p w14:paraId="2006624A"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select the Random Access Preambles group A.</w:t>
      </w:r>
    </w:p>
    <w:p w14:paraId="2FF5724C"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r>
      <w:r w:rsidRPr="003D3521">
        <w:rPr>
          <w:rFonts w:eastAsia="Times New Roman"/>
          <w:lang w:eastAsia="ja-JP"/>
        </w:rPr>
        <w:t xml:space="preserve">else, if </w:t>
      </w:r>
      <w:r w:rsidRPr="003D3521">
        <w:rPr>
          <w:rFonts w:eastAsia="Times New Roman"/>
          <w:noProof/>
          <w:lang w:eastAsia="ja-JP"/>
        </w:rPr>
        <w:t>Msg3</w:t>
      </w:r>
      <w:r w:rsidRPr="003D3521">
        <w:rPr>
          <w:rFonts w:eastAsia="Times New Roman"/>
          <w:lang w:eastAsia="ja-JP"/>
        </w:rPr>
        <w:t xml:space="preserve"> is being retransmitted, the MAC entity shall</w:t>
      </w:r>
      <w:r w:rsidRPr="003D3521">
        <w:rPr>
          <w:rFonts w:eastAsia="Times New Roman"/>
          <w:noProof/>
          <w:lang w:eastAsia="ja-JP"/>
        </w:rPr>
        <w:t>:</w:t>
      </w:r>
    </w:p>
    <w:p w14:paraId="762E9709"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select the same group of Random Access Preambles as was used for the preamble transmission attempt corresponding to the first transmission of </w:t>
      </w:r>
      <w:r w:rsidRPr="003D3521">
        <w:rPr>
          <w:rFonts w:eastAsia="SimSun"/>
          <w:noProof/>
          <w:lang w:eastAsia="zh-CN"/>
        </w:rPr>
        <w:t>Msg3</w:t>
      </w:r>
      <w:r w:rsidRPr="003D3521">
        <w:rPr>
          <w:rFonts w:eastAsia="Times New Roman"/>
          <w:noProof/>
          <w:lang w:eastAsia="ja-JP"/>
        </w:rPr>
        <w:t>.</w:t>
      </w:r>
    </w:p>
    <w:p w14:paraId="746534C5"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randomly select a Random Access Preamble within the selected group. The random function shall be such that each of the allowed selections can be chosen with equal probability;</w:t>
      </w:r>
    </w:p>
    <w:p w14:paraId="69A6572F"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lastRenderedPageBreak/>
        <w:t>-</w:t>
      </w:r>
      <w:r w:rsidRPr="003D3521">
        <w:rPr>
          <w:rFonts w:eastAsia="Times New Roman"/>
          <w:noProof/>
          <w:lang w:eastAsia="ja-JP"/>
        </w:rPr>
        <w:tab/>
      </w:r>
      <w:r w:rsidRPr="003D3521">
        <w:rPr>
          <w:rFonts w:eastAsia="Times New Roman"/>
          <w:lang w:eastAsia="ja-JP"/>
        </w:rPr>
        <w:t xml:space="preserve">except for NB-IoT, </w:t>
      </w:r>
      <w:r w:rsidRPr="003D3521">
        <w:rPr>
          <w:rFonts w:eastAsia="Times New Roman"/>
          <w:noProof/>
          <w:lang w:eastAsia="ja-JP"/>
        </w:rPr>
        <w:t>set PRACH Mask Index to 0.</w:t>
      </w:r>
    </w:p>
    <w:p w14:paraId="2D6B9C63"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determine the next available subframe containing PRACH permitted by the restrictions given by the </w:t>
      </w:r>
      <w:r w:rsidRPr="003D3521">
        <w:rPr>
          <w:rFonts w:eastAsia="Times New Roman"/>
          <w:i/>
          <w:noProof/>
          <w:lang w:eastAsia="ja-JP"/>
        </w:rPr>
        <w:t>prach-ConfigIndex</w:t>
      </w:r>
      <w:r w:rsidRPr="003D3521">
        <w:rPr>
          <w:rFonts w:eastAsia="Times New Roman"/>
          <w:i/>
          <w:lang w:eastAsia="ja-JP"/>
        </w:rPr>
        <w:t xml:space="preserve"> </w:t>
      </w:r>
      <w:r w:rsidRPr="003D3521">
        <w:rPr>
          <w:rFonts w:eastAsia="Times New Roman"/>
          <w:lang w:eastAsia="ja-JP"/>
        </w:rPr>
        <w:t>(except for NB-IoT)</w:t>
      </w:r>
      <w:r w:rsidRPr="003D3521">
        <w:rPr>
          <w:rFonts w:eastAsia="Times New Roman"/>
          <w:i/>
          <w:noProof/>
          <w:lang w:eastAsia="ja-JP"/>
        </w:rPr>
        <w:t>,</w:t>
      </w:r>
      <w:r w:rsidRPr="003D3521">
        <w:rPr>
          <w:rFonts w:eastAsia="Times New Roman"/>
          <w:noProof/>
          <w:lang w:eastAsia="ja-JP"/>
        </w:rPr>
        <w:t xml:space="preserve"> the PRACH Mask Index (</w:t>
      </w:r>
      <w:r w:rsidRPr="003D3521">
        <w:rPr>
          <w:rFonts w:eastAsia="Times New Roman"/>
          <w:lang w:eastAsia="ja-JP"/>
        </w:rPr>
        <w:t xml:space="preserve">except for NB-IoT, </w:t>
      </w:r>
      <w:r w:rsidRPr="003D3521">
        <w:rPr>
          <w:rFonts w:eastAsia="Times New Roman"/>
          <w:noProof/>
          <w:lang w:eastAsia="ja-JP"/>
        </w:rPr>
        <w:t>see clause 7.3)</w:t>
      </w:r>
      <w:r w:rsidRPr="003D3521">
        <w:rPr>
          <w:rFonts w:eastAsia="Times New Roman"/>
          <w:lang w:eastAsia="ja-JP"/>
        </w:rPr>
        <w:t>,</w:t>
      </w:r>
      <w:r w:rsidRPr="003D3521">
        <w:rPr>
          <w:rFonts w:eastAsia="Times New Roman"/>
          <w:noProof/>
          <w:lang w:eastAsia="ja-JP"/>
        </w:rPr>
        <w:t xml:space="preserve"> physical layer timing requirements, as specified in TS 36.213 [2],</w:t>
      </w:r>
      <w:r w:rsidRPr="003D3521">
        <w:rPr>
          <w:rFonts w:eastAsia="Times New Roman"/>
          <w:lang w:eastAsia="ja-JP"/>
        </w:rPr>
        <w:t xml:space="preserve"> and in case of NB-IoT, the subframes occupied by PRACH resources related to a higher enhanced coverage level</w:t>
      </w:r>
      <w:r w:rsidRPr="003D3521">
        <w:rPr>
          <w:rFonts w:eastAsia="Times New Roman"/>
          <w:noProof/>
          <w:lang w:eastAsia="ja-JP"/>
        </w:rPr>
        <w:t xml:space="preserve"> (a MAC entity may take into account the possible occurrence of measurement gaps when determining the next available PRACH subframe);</w:t>
      </w:r>
    </w:p>
    <w:p w14:paraId="145B548A"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except for NB-IoT:</w:t>
      </w:r>
    </w:p>
    <w:p w14:paraId="0EC6EC0E"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if the transmission mode is TDD and the PRACH Mask Index is equal to zero:</w:t>
      </w:r>
    </w:p>
    <w:p w14:paraId="005A983A"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if </w:t>
      </w:r>
      <w:r w:rsidRPr="003D3521">
        <w:rPr>
          <w:rFonts w:eastAsia="Times New Roman"/>
          <w:i/>
          <w:noProof/>
          <w:lang w:eastAsia="ja-JP"/>
        </w:rPr>
        <w:t>ra-PreambleIndex</w:t>
      </w:r>
      <w:r w:rsidRPr="003D3521">
        <w:rPr>
          <w:rFonts w:eastAsia="Times New Roman"/>
          <w:noProof/>
          <w:lang w:eastAsia="ja-JP"/>
        </w:rPr>
        <w:t xml:space="preserve"> was explicitly signalled and it was not 000000 (i.e., not selected by MAC):</w:t>
      </w:r>
    </w:p>
    <w:p w14:paraId="2E8E92F5"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randomly select, with equal probability, one PRACH from the PRACHs available in the determined subframe.</w:t>
      </w:r>
    </w:p>
    <w:p w14:paraId="2EA88916"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else:</w:t>
      </w:r>
    </w:p>
    <w:p w14:paraId="129FEF2E"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randomly select, with equal probability, one PRACH from the PRACHs available in the determined subframe and the next two consecutive subframes.</w:t>
      </w:r>
    </w:p>
    <w:p w14:paraId="1CA7778D"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else:</w:t>
      </w:r>
    </w:p>
    <w:p w14:paraId="5FA22CC5"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lang w:eastAsia="ja-JP"/>
        </w:rPr>
      </w:pPr>
      <w:r w:rsidRPr="003D3521">
        <w:rPr>
          <w:rFonts w:eastAsia="Times New Roman"/>
          <w:noProof/>
          <w:lang w:eastAsia="ja-JP"/>
        </w:rPr>
        <w:t>-</w:t>
      </w:r>
      <w:r w:rsidRPr="003D3521">
        <w:rPr>
          <w:rFonts w:eastAsia="Times New Roman"/>
          <w:noProof/>
          <w:lang w:eastAsia="ja-JP"/>
        </w:rPr>
        <w:tab/>
        <w:t>determine a PRACH within the determined subframe in accordance with the requirements of the PRACH Mask Index, if any.</w:t>
      </w:r>
    </w:p>
    <w:p w14:paraId="6B9C6585"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lang w:eastAsia="ja-JP"/>
        </w:rPr>
        <w:t>-</w:t>
      </w:r>
      <w:r w:rsidRPr="003D3521">
        <w:rPr>
          <w:rFonts w:eastAsia="Times New Roman"/>
          <w:lang w:eastAsia="ja-JP"/>
        </w:rPr>
        <w:tab/>
        <w:t>f</w:t>
      </w:r>
      <w:r w:rsidRPr="003D3521">
        <w:rPr>
          <w:rFonts w:eastAsia="Times New Roman"/>
          <w:noProof/>
          <w:lang w:eastAsia="ja-JP"/>
        </w:rPr>
        <w:t xml:space="preserve">or NB-IoT UEs, BL UEs or UEs in enhanced coverage, select the </w:t>
      </w:r>
      <w:proofErr w:type="spellStart"/>
      <w:r w:rsidRPr="003D3521">
        <w:rPr>
          <w:rFonts w:eastAsia="Times New Roman"/>
          <w:i/>
          <w:lang w:eastAsia="ja-JP"/>
        </w:rPr>
        <w:t>ra-ResponseWindowSize</w:t>
      </w:r>
      <w:proofErr w:type="spellEnd"/>
      <w:r w:rsidRPr="003D3521">
        <w:rPr>
          <w:rFonts w:eastAsia="Times New Roman"/>
          <w:lang w:eastAsia="ja-JP"/>
        </w:rPr>
        <w:t xml:space="preserve"> and </w:t>
      </w:r>
      <w:r w:rsidRPr="003D3521">
        <w:rPr>
          <w:rFonts w:eastAsia="Times New Roman"/>
          <w:i/>
          <w:lang w:eastAsia="ja-JP"/>
        </w:rPr>
        <w:t>mac-</w:t>
      </w:r>
      <w:proofErr w:type="spellStart"/>
      <w:r w:rsidRPr="003D3521">
        <w:rPr>
          <w:rFonts w:eastAsia="Times New Roman"/>
          <w:i/>
          <w:lang w:eastAsia="ja-JP"/>
        </w:rPr>
        <w:t>ContentionResolutionTimer</w:t>
      </w:r>
      <w:proofErr w:type="spellEnd"/>
      <w:r w:rsidRPr="003D3521">
        <w:rPr>
          <w:rFonts w:eastAsia="Times New Roman"/>
          <w:lang w:eastAsia="ja-JP"/>
        </w:rPr>
        <w:t xml:space="preserve"> corresponding to the selected enhanced coverage level and PRACH.</w:t>
      </w:r>
    </w:p>
    <w:p w14:paraId="69EF84FE"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proceed to the transmission of the Random Access Preamble (see clause 5.1.3).</w:t>
      </w:r>
    </w:p>
    <w:p w14:paraId="24CDF0D9" w14:textId="77777777" w:rsidR="003D3521" w:rsidRPr="003D3521" w:rsidRDefault="003D3521" w:rsidP="003D3521">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noProof/>
          <w:sz w:val="28"/>
          <w:lang w:eastAsia="ja-JP"/>
        </w:rPr>
      </w:pPr>
      <w:bookmarkStart w:id="38" w:name="_Toc29242952"/>
      <w:bookmarkStart w:id="39" w:name="_Toc37256209"/>
      <w:bookmarkStart w:id="40" w:name="_Toc37256363"/>
      <w:bookmarkStart w:id="41" w:name="_Toc46500302"/>
      <w:bookmarkStart w:id="42" w:name="_Toc52536211"/>
      <w:bookmarkStart w:id="43" w:name="_Toc108866109"/>
      <w:r w:rsidRPr="003D3521">
        <w:rPr>
          <w:rFonts w:ascii="Arial" w:eastAsia="Times New Roman" w:hAnsi="Arial"/>
          <w:noProof/>
          <w:sz w:val="28"/>
          <w:lang w:eastAsia="ja-JP"/>
        </w:rPr>
        <w:t>5.1.3</w:t>
      </w:r>
      <w:r w:rsidRPr="003D3521">
        <w:rPr>
          <w:rFonts w:ascii="Arial" w:eastAsia="Times New Roman" w:hAnsi="Arial"/>
          <w:noProof/>
          <w:sz w:val="28"/>
          <w:lang w:eastAsia="ja-JP"/>
        </w:rPr>
        <w:tab/>
        <w:t>Random Access Preamble transmission</w:t>
      </w:r>
      <w:bookmarkEnd w:id="38"/>
      <w:bookmarkEnd w:id="39"/>
      <w:bookmarkEnd w:id="40"/>
      <w:bookmarkEnd w:id="41"/>
      <w:bookmarkEnd w:id="42"/>
      <w:bookmarkEnd w:id="43"/>
    </w:p>
    <w:p w14:paraId="0B9D6FE1" w14:textId="77777777" w:rsidR="003D3521" w:rsidRPr="003D3521" w:rsidRDefault="003D3521" w:rsidP="003D3521">
      <w:pPr>
        <w:overflowPunct w:val="0"/>
        <w:autoSpaceDE w:val="0"/>
        <w:autoSpaceDN w:val="0"/>
        <w:adjustRightInd w:val="0"/>
        <w:spacing w:line="240" w:lineRule="auto"/>
        <w:textAlignment w:val="baseline"/>
        <w:rPr>
          <w:rFonts w:eastAsia="?? ??"/>
          <w:noProof/>
          <w:lang w:eastAsia="ja-JP"/>
        </w:rPr>
      </w:pPr>
      <w:r w:rsidRPr="003D3521">
        <w:rPr>
          <w:rFonts w:eastAsia="?? ??"/>
          <w:noProof/>
          <w:lang w:eastAsia="ja-JP"/>
        </w:rPr>
        <w:t>The random-access procedure shall be performed as follows:</w:t>
      </w:r>
    </w:p>
    <w:p w14:paraId="31D9C34F"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set PREAMBLE_RECEIVED_TARGET_POWER to </w:t>
      </w:r>
      <w:proofErr w:type="spellStart"/>
      <w:r w:rsidRPr="003D3521">
        <w:rPr>
          <w:rFonts w:eastAsia="Times New Roman"/>
          <w:i/>
          <w:lang w:eastAsia="ja-JP"/>
        </w:rPr>
        <w:t>preambleInitialReceivedTargetPower</w:t>
      </w:r>
      <w:proofErr w:type="spellEnd"/>
      <w:r w:rsidRPr="003D3521">
        <w:rPr>
          <w:rFonts w:eastAsia="Times New Roman"/>
          <w:noProof/>
          <w:lang w:eastAsia="ja-JP"/>
        </w:rPr>
        <w:t xml:space="preserve"> + DELTA_PREAMBLE + (PREAMBLE_TRANSMISSION_COUNTER </w:t>
      </w:r>
      <w:r w:rsidRPr="003D3521">
        <w:rPr>
          <w:rFonts w:eastAsia="Times New Roman"/>
          <w:lang w:eastAsia="ja-JP"/>
        </w:rPr>
        <w:t xml:space="preserve">– </w:t>
      </w:r>
      <w:r w:rsidRPr="003D3521">
        <w:rPr>
          <w:rFonts w:eastAsia="Times New Roman"/>
          <w:noProof/>
          <w:lang w:eastAsia="ja-JP"/>
        </w:rPr>
        <w:t xml:space="preserve">1) * </w:t>
      </w:r>
      <w:proofErr w:type="spellStart"/>
      <w:proofErr w:type="gramStart"/>
      <w:r w:rsidRPr="003D3521">
        <w:rPr>
          <w:rFonts w:eastAsia="Times New Roman"/>
          <w:i/>
          <w:lang w:eastAsia="ja-JP"/>
        </w:rPr>
        <w:t>powerRampingStep</w:t>
      </w:r>
      <w:proofErr w:type="spellEnd"/>
      <w:r w:rsidRPr="003D3521">
        <w:rPr>
          <w:rFonts w:eastAsia="Times New Roman"/>
          <w:noProof/>
          <w:lang w:eastAsia="ja-JP"/>
        </w:rPr>
        <w:t>;</w:t>
      </w:r>
      <w:proofErr w:type="gramEnd"/>
    </w:p>
    <w:p w14:paraId="0A268CDD"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if the UE is</w:t>
      </w:r>
      <w:r w:rsidRPr="003D3521">
        <w:rPr>
          <w:rFonts w:eastAsia="Times New Roman"/>
          <w:lang w:eastAsia="ja-JP"/>
        </w:rPr>
        <w:t xml:space="preserve"> a B</w:t>
      </w:r>
      <w:r w:rsidRPr="003D3521">
        <w:rPr>
          <w:rFonts w:eastAsia="Times New Roman"/>
          <w:noProof/>
          <w:lang w:eastAsia="ja-JP"/>
        </w:rPr>
        <w:t>L UE or a UE in enhanced coverage:</w:t>
      </w:r>
    </w:p>
    <w:p w14:paraId="03F6A1A0"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lang w:eastAsia="ja-JP"/>
        </w:rPr>
      </w:pPr>
      <w:r w:rsidRPr="003D3521">
        <w:rPr>
          <w:rFonts w:eastAsia="Times New Roman"/>
          <w:noProof/>
          <w:lang w:eastAsia="ja-JP"/>
        </w:rPr>
        <w:t>-</w:t>
      </w:r>
      <w:r w:rsidRPr="003D3521">
        <w:rPr>
          <w:rFonts w:eastAsia="Times New Roman"/>
          <w:noProof/>
          <w:lang w:eastAsia="ja-JP"/>
        </w:rPr>
        <w:tab/>
        <w:t>the</w:t>
      </w:r>
      <w:r w:rsidRPr="003D3521">
        <w:rPr>
          <w:rFonts w:eastAsia="Times New Roman"/>
          <w:lang w:eastAsia="ja-JP"/>
        </w:rPr>
        <w:t xml:space="preserve"> PREAMBLE_RECEIVED_TARGET_POWER is set to:</w:t>
      </w:r>
      <w:r w:rsidRPr="003D3521">
        <w:rPr>
          <w:rFonts w:eastAsia="Times New Roman"/>
          <w:lang w:eastAsia="ja-JP"/>
        </w:rPr>
        <w:br/>
        <w:t>PREAMBLE_RECEIVED_TARGET_POWER - 10 * log10(</w:t>
      </w:r>
      <w:proofErr w:type="spellStart"/>
      <w:r w:rsidRPr="003D3521">
        <w:rPr>
          <w:rFonts w:eastAsia="Times New Roman"/>
          <w:i/>
          <w:lang w:eastAsia="ja-JP"/>
        </w:rPr>
        <w:t>numRepetitionPerPreambleAttempt</w:t>
      </w:r>
      <w:proofErr w:type="spellEnd"/>
      <w:proofErr w:type="gramStart"/>
      <w:r w:rsidRPr="003D3521">
        <w:rPr>
          <w:rFonts w:eastAsia="Times New Roman"/>
          <w:lang w:eastAsia="ja-JP"/>
        </w:rPr>
        <w:t>);</w:t>
      </w:r>
      <w:proofErr w:type="gramEnd"/>
    </w:p>
    <w:p w14:paraId="27A33877"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if the UE is an NB-IoT UE:</w:t>
      </w:r>
    </w:p>
    <w:p w14:paraId="3BB9EFB1"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 xml:space="preserve">for </w:t>
      </w:r>
      <w:r w:rsidRPr="003D3521">
        <w:rPr>
          <w:rFonts w:eastAsia="Times New Roman"/>
          <w:noProof/>
          <w:lang w:eastAsia="ja-JP"/>
        </w:rPr>
        <w:t>enhanced coverage level 0</w:t>
      </w:r>
      <w:r w:rsidRPr="003D3521">
        <w:rPr>
          <w:rFonts w:eastAsia="Times New Roman"/>
          <w:lang w:eastAsia="ja-JP"/>
        </w:rPr>
        <w:t>, the PREAMBLE_RECEIVED_TARGET_POWER is set to:</w:t>
      </w:r>
      <w:r w:rsidRPr="003D3521">
        <w:rPr>
          <w:rFonts w:eastAsia="Times New Roman"/>
          <w:lang w:eastAsia="ja-JP"/>
        </w:rPr>
        <w:br/>
        <w:t xml:space="preserve"> PREAMBLE_RECEIVED_TARGET_POWER - 10 * log10(</w:t>
      </w:r>
      <w:proofErr w:type="spellStart"/>
      <w:r w:rsidRPr="003D3521">
        <w:rPr>
          <w:rFonts w:eastAsia="Times New Roman"/>
          <w:i/>
          <w:lang w:eastAsia="ja-JP"/>
        </w:rPr>
        <w:t>numRepetitionPerPreambleAttempt</w:t>
      </w:r>
      <w:proofErr w:type="spellEnd"/>
      <w:r w:rsidRPr="003D3521">
        <w:rPr>
          <w:rFonts w:eastAsia="Times New Roman"/>
          <w:lang w:eastAsia="ja-JP"/>
        </w:rPr>
        <w:t>)</w:t>
      </w:r>
    </w:p>
    <w:p w14:paraId="672D378F"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 xml:space="preserve">for FDD if the UE supports enhanced random access power control and </w:t>
      </w:r>
      <w:r w:rsidRPr="003D3521">
        <w:rPr>
          <w:rFonts w:eastAsia="Times New Roman"/>
          <w:i/>
          <w:lang w:eastAsia="ja-JP"/>
        </w:rPr>
        <w:t>PowerRampingParameters-NB-v1450</w:t>
      </w:r>
      <w:r w:rsidRPr="003D3521">
        <w:rPr>
          <w:rFonts w:eastAsia="Times New Roman"/>
          <w:lang w:eastAsia="ja-JP"/>
        </w:rPr>
        <w:t xml:space="preserve"> is configured by upper layers, or for TDD:</w:t>
      </w:r>
    </w:p>
    <w:p w14:paraId="4CB9561F"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 xml:space="preserve">the MSG3_RECEIVED_TARGET_POWER is set to </w:t>
      </w:r>
      <w:proofErr w:type="spellStart"/>
      <w:r w:rsidRPr="003D3521">
        <w:rPr>
          <w:rFonts w:eastAsia="Times New Roman"/>
          <w:i/>
          <w:lang w:eastAsia="ja-JP"/>
        </w:rPr>
        <w:t>preambleInitialReceivedTargetPower</w:t>
      </w:r>
      <w:proofErr w:type="spellEnd"/>
      <w:r w:rsidRPr="003D3521">
        <w:rPr>
          <w:rFonts w:eastAsia="Times New Roman"/>
          <w:lang w:eastAsia="ja-JP"/>
        </w:rPr>
        <w:t xml:space="preserve"> + (PREAMBLE_TRANSMISSION_COUNTER_CE – 1) * </w:t>
      </w:r>
      <w:proofErr w:type="spellStart"/>
      <w:proofErr w:type="gramStart"/>
      <w:r w:rsidRPr="003D3521">
        <w:rPr>
          <w:rFonts w:eastAsia="Times New Roman"/>
          <w:i/>
          <w:lang w:eastAsia="ja-JP"/>
        </w:rPr>
        <w:t>powerRampingStep</w:t>
      </w:r>
      <w:proofErr w:type="spellEnd"/>
      <w:r w:rsidRPr="003D3521">
        <w:rPr>
          <w:rFonts w:eastAsia="Times New Roman"/>
          <w:lang w:eastAsia="ja-JP"/>
        </w:rPr>
        <w:t>;</w:t>
      </w:r>
      <w:proofErr w:type="gramEnd"/>
    </w:p>
    <w:p w14:paraId="7D29AFAF"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 xml:space="preserve">for other </w:t>
      </w:r>
      <w:r w:rsidRPr="003D3521">
        <w:rPr>
          <w:rFonts w:eastAsia="Times New Roman"/>
          <w:noProof/>
          <w:lang w:eastAsia="ja-JP"/>
        </w:rPr>
        <w:t>enhanced coverage</w:t>
      </w:r>
      <w:r w:rsidRPr="003D3521">
        <w:rPr>
          <w:rFonts w:eastAsia="Times New Roman"/>
          <w:lang w:eastAsia="ja-JP"/>
        </w:rPr>
        <w:t xml:space="preserve"> levels:</w:t>
      </w:r>
    </w:p>
    <w:p w14:paraId="4345D744"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 xml:space="preserve">for FDD if the UE supports enhanced random access power control and </w:t>
      </w:r>
      <w:r w:rsidRPr="003D3521">
        <w:rPr>
          <w:rFonts w:eastAsia="Times New Roman"/>
          <w:i/>
          <w:lang w:eastAsia="ja-JP"/>
        </w:rPr>
        <w:t>PowerRampingParameters-NB-v1450</w:t>
      </w:r>
      <w:r w:rsidRPr="003D3521">
        <w:rPr>
          <w:rFonts w:eastAsia="Times New Roman"/>
          <w:lang w:eastAsia="ja-JP"/>
        </w:rPr>
        <w:t xml:space="preserve"> is configured by upper layers, or for TDD; and</w:t>
      </w:r>
    </w:p>
    <w:p w14:paraId="69602DEF"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if the starting enhanced coverage level was enhanced coverage level 0 or enhanced coverage level 1:</w:t>
      </w:r>
    </w:p>
    <w:p w14:paraId="29CF08AF"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 xml:space="preserve">if the MAC entity considers itself to be in enhanced coverage level 1 and if </w:t>
      </w:r>
      <w:r w:rsidRPr="003D3521">
        <w:rPr>
          <w:rFonts w:eastAsia="Times New Roman"/>
          <w:i/>
          <w:lang w:eastAsia="ja-JP"/>
        </w:rPr>
        <w:t>powerRampingStepCE1</w:t>
      </w:r>
      <w:r w:rsidRPr="003D3521">
        <w:rPr>
          <w:rFonts w:eastAsia="Times New Roman"/>
          <w:lang w:eastAsia="ja-JP"/>
        </w:rPr>
        <w:t xml:space="preserve"> and </w:t>
      </w:r>
      <w:r w:rsidRPr="003D3521">
        <w:rPr>
          <w:rFonts w:eastAsia="Times New Roman"/>
          <w:i/>
          <w:lang w:eastAsia="ja-JP"/>
        </w:rPr>
        <w:t>preambleInitialReceivedTargetPowerCE1</w:t>
      </w:r>
      <w:r w:rsidRPr="003D3521">
        <w:rPr>
          <w:rFonts w:eastAsia="Times New Roman"/>
          <w:lang w:eastAsia="ja-JP"/>
        </w:rPr>
        <w:t xml:space="preserve"> have been configured by upper layers:</w:t>
      </w:r>
    </w:p>
    <w:p w14:paraId="068CF9C5" w14:textId="77777777" w:rsidR="003D3521" w:rsidRPr="003D3521" w:rsidRDefault="003D3521" w:rsidP="003D3521">
      <w:pPr>
        <w:overflowPunct w:val="0"/>
        <w:autoSpaceDE w:val="0"/>
        <w:autoSpaceDN w:val="0"/>
        <w:adjustRightInd w:val="0"/>
        <w:spacing w:line="240" w:lineRule="auto"/>
        <w:ind w:left="1702" w:hanging="284"/>
        <w:textAlignment w:val="baseline"/>
        <w:rPr>
          <w:rFonts w:eastAsia="Times New Roman"/>
          <w:lang w:eastAsia="ja-JP"/>
        </w:rPr>
      </w:pPr>
      <w:r w:rsidRPr="003D3521">
        <w:rPr>
          <w:rFonts w:eastAsia="Times New Roman"/>
          <w:lang w:eastAsia="ja-JP"/>
        </w:rPr>
        <w:lastRenderedPageBreak/>
        <w:t>-</w:t>
      </w:r>
      <w:r w:rsidRPr="003D3521">
        <w:rPr>
          <w:rFonts w:eastAsia="Times New Roman"/>
          <w:lang w:eastAsia="ja-JP"/>
        </w:rPr>
        <w:tab/>
        <w:t xml:space="preserve">the PREAMBLE_RECEIVED_TARGET_POWER is set to </w:t>
      </w:r>
      <w:r w:rsidRPr="003D3521">
        <w:rPr>
          <w:rFonts w:eastAsia="Times New Roman"/>
          <w:i/>
          <w:lang w:eastAsia="ja-JP"/>
        </w:rPr>
        <w:t>preambleInitialReceivedTargetPowerCE1</w:t>
      </w:r>
      <w:r w:rsidRPr="003D3521">
        <w:rPr>
          <w:rFonts w:eastAsia="Times New Roman"/>
          <w:lang w:eastAsia="ja-JP"/>
        </w:rPr>
        <w:t xml:space="preserve"> + DELTA_PREAMBLE + (PREAMBLE_TRANSMISSION_COUNTER_CE – 1) * </w:t>
      </w:r>
      <w:r w:rsidRPr="003D3521">
        <w:rPr>
          <w:rFonts w:eastAsia="Times New Roman"/>
          <w:i/>
          <w:lang w:eastAsia="ja-JP"/>
        </w:rPr>
        <w:t>powerRampingStepCE1</w:t>
      </w:r>
      <w:r w:rsidRPr="003D3521">
        <w:rPr>
          <w:rFonts w:eastAsia="Times New Roman"/>
          <w:lang w:eastAsia="ja-JP"/>
        </w:rPr>
        <w:t xml:space="preserve"> - 10 * log10(</w:t>
      </w:r>
      <w:proofErr w:type="spellStart"/>
      <w:r w:rsidRPr="003D3521">
        <w:rPr>
          <w:rFonts w:eastAsia="Times New Roman"/>
          <w:i/>
          <w:lang w:eastAsia="ja-JP"/>
        </w:rPr>
        <w:t>numRepetitionPerPreambleAttempt</w:t>
      </w:r>
      <w:proofErr w:type="spellEnd"/>
      <w:proofErr w:type="gramStart"/>
      <w:r w:rsidRPr="003D3521">
        <w:rPr>
          <w:rFonts w:eastAsia="Times New Roman"/>
          <w:lang w:eastAsia="ja-JP"/>
        </w:rPr>
        <w:t>);</w:t>
      </w:r>
      <w:proofErr w:type="gramEnd"/>
    </w:p>
    <w:p w14:paraId="6956A606" w14:textId="77777777" w:rsidR="003D3521" w:rsidRPr="003D3521" w:rsidRDefault="003D3521" w:rsidP="003D3521">
      <w:pPr>
        <w:overflowPunct w:val="0"/>
        <w:autoSpaceDE w:val="0"/>
        <w:autoSpaceDN w:val="0"/>
        <w:adjustRightInd w:val="0"/>
        <w:spacing w:line="240" w:lineRule="auto"/>
        <w:ind w:left="1702"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 xml:space="preserve">the MSG3_RECEIVED_TARGET_POWER is set to </w:t>
      </w:r>
      <w:r w:rsidRPr="003D3521">
        <w:rPr>
          <w:rFonts w:eastAsia="Times New Roman"/>
          <w:i/>
          <w:lang w:eastAsia="ja-JP"/>
        </w:rPr>
        <w:t>preambleInitialReceivedTargetPowerCE1</w:t>
      </w:r>
      <w:r w:rsidRPr="003D3521">
        <w:rPr>
          <w:rFonts w:eastAsia="Times New Roman"/>
          <w:lang w:eastAsia="ja-JP"/>
        </w:rPr>
        <w:t xml:space="preserve"> + (PREAMBLE_TRANSMISSION_COUNTER_CE – 1) * </w:t>
      </w:r>
      <w:proofErr w:type="gramStart"/>
      <w:r w:rsidRPr="003D3521">
        <w:rPr>
          <w:rFonts w:eastAsia="Times New Roman"/>
          <w:i/>
          <w:lang w:eastAsia="ja-JP"/>
        </w:rPr>
        <w:t>powerRampingStepCE1</w:t>
      </w:r>
      <w:r w:rsidRPr="003D3521">
        <w:rPr>
          <w:rFonts w:eastAsia="Times New Roman"/>
          <w:lang w:eastAsia="ja-JP"/>
        </w:rPr>
        <w:t>;</w:t>
      </w:r>
      <w:proofErr w:type="gramEnd"/>
    </w:p>
    <w:p w14:paraId="3C2C1B82"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else:</w:t>
      </w:r>
    </w:p>
    <w:p w14:paraId="03281037" w14:textId="77777777" w:rsidR="003D3521" w:rsidRPr="003D3521" w:rsidRDefault="003D3521" w:rsidP="003D3521">
      <w:pPr>
        <w:overflowPunct w:val="0"/>
        <w:autoSpaceDE w:val="0"/>
        <w:autoSpaceDN w:val="0"/>
        <w:adjustRightInd w:val="0"/>
        <w:spacing w:line="240" w:lineRule="auto"/>
        <w:ind w:left="1702"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 xml:space="preserve">the PREAMBLE_RECEIVED_TARGET_POWER is set to </w:t>
      </w:r>
      <w:proofErr w:type="spellStart"/>
      <w:r w:rsidRPr="003D3521">
        <w:rPr>
          <w:rFonts w:eastAsia="Times New Roman"/>
          <w:i/>
          <w:lang w:eastAsia="ja-JP"/>
        </w:rPr>
        <w:t>preambleInitialReceivedTargetPower</w:t>
      </w:r>
      <w:proofErr w:type="spellEnd"/>
      <w:r w:rsidRPr="003D3521">
        <w:rPr>
          <w:rFonts w:eastAsia="Times New Roman"/>
          <w:lang w:eastAsia="ja-JP"/>
        </w:rPr>
        <w:t xml:space="preserve"> + DELTA_PREAMBLE + (PREAMBLE_TRANSMISSION_COUNTER_CE – 1) * </w:t>
      </w:r>
      <w:proofErr w:type="spellStart"/>
      <w:r w:rsidRPr="003D3521">
        <w:rPr>
          <w:rFonts w:eastAsia="Times New Roman"/>
          <w:i/>
          <w:lang w:eastAsia="ja-JP"/>
        </w:rPr>
        <w:t>powerRampingStep</w:t>
      </w:r>
      <w:proofErr w:type="spellEnd"/>
      <w:r w:rsidRPr="003D3521">
        <w:rPr>
          <w:rFonts w:eastAsia="Times New Roman"/>
          <w:lang w:eastAsia="ja-JP"/>
        </w:rPr>
        <w:t xml:space="preserve"> - 10 * log10(</w:t>
      </w:r>
      <w:proofErr w:type="spellStart"/>
      <w:r w:rsidRPr="003D3521">
        <w:rPr>
          <w:rFonts w:eastAsia="Times New Roman"/>
          <w:i/>
          <w:lang w:eastAsia="ja-JP"/>
        </w:rPr>
        <w:t>numRepetitionPerPreambleAttempt</w:t>
      </w:r>
      <w:proofErr w:type="spellEnd"/>
      <w:proofErr w:type="gramStart"/>
      <w:r w:rsidRPr="003D3521">
        <w:rPr>
          <w:rFonts w:eastAsia="Times New Roman"/>
          <w:lang w:eastAsia="ja-JP"/>
        </w:rPr>
        <w:t>);</w:t>
      </w:r>
      <w:proofErr w:type="gramEnd"/>
    </w:p>
    <w:p w14:paraId="3302B41F" w14:textId="77777777" w:rsidR="003D3521" w:rsidRPr="003D3521" w:rsidRDefault="003D3521" w:rsidP="003D3521">
      <w:pPr>
        <w:overflowPunct w:val="0"/>
        <w:autoSpaceDE w:val="0"/>
        <w:autoSpaceDN w:val="0"/>
        <w:adjustRightInd w:val="0"/>
        <w:spacing w:line="240" w:lineRule="auto"/>
        <w:ind w:left="1702"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 xml:space="preserve">the MSG3_RECEIVED_TARGET_POWER is set to </w:t>
      </w:r>
      <w:proofErr w:type="spellStart"/>
      <w:r w:rsidRPr="003D3521">
        <w:rPr>
          <w:rFonts w:eastAsia="Times New Roman"/>
          <w:i/>
          <w:lang w:eastAsia="ja-JP"/>
        </w:rPr>
        <w:t>preambleInitialReceivedTargetPower</w:t>
      </w:r>
      <w:proofErr w:type="spellEnd"/>
      <w:r w:rsidRPr="003D3521">
        <w:rPr>
          <w:rFonts w:eastAsia="Times New Roman"/>
          <w:lang w:eastAsia="ja-JP"/>
        </w:rPr>
        <w:t xml:space="preserve"> + (PREAMBLE_TRANSMISSION_COUNTER_CE – 1) * </w:t>
      </w:r>
      <w:proofErr w:type="spellStart"/>
      <w:proofErr w:type="gramStart"/>
      <w:r w:rsidRPr="003D3521">
        <w:rPr>
          <w:rFonts w:eastAsia="Times New Roman"/>
          <w:i/>
          <w:lang w:eastAsia="ja-JP"/>
        </w:rPr>
        <w:t>powerRampingStep</w:t>
      </w:r>
      <w:proofErr w:type="spellEnd"/>
      <w:r w:rsidRPr="003D3521">
        <w:rPr>
          <w:rFonts w:eastAsia="Times New Roman"/>
          <w:lang w:eastAsia="ja-JP"/>
        </w:rPr>
        <w:t>;</w:t>
      </w:r>
      <w:proofErr w:type="gramEnd"/>
    </w:p>
    <w:p w14:paraId="09C4CE34"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else:</w:t>
      </w:r>
    </w:p>
    <w:p w14:paraId="5E274933"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the PREAMBLE_RECEIVED_TARGET_POWER is set corresponding to the max</w:t>
      </w:r>
      <w:r w:rsidRPr="003D3521">
        <w:rPr>
          <w:rFonts w:eastAsia="Times New Roman"/>
          <w:noProof/>
          <w:lang w:eastAsia="ja-JP"/>
        </w:rPr>
        <w:t xml:space="preserve"> UE output</w:t>
      </w:r>
      <w:r w:rsidRPr="003D3521">
        <w:rPr>
          <w:rFonts w:eastAsia="Times New Roman"/>
          <w:lang w:eastAsia="ja-JP"/>
        </w:rPr>
        <w:t xml:space="preserve"> </w:t>
      </w:r>
      <w:proofErr w:type="gramStart"/>
      <w:r w:rsidRPr="003D3521">
        <w:rPr>
          <w:rFonts w:eastAsia="Times New Roman"/>
          <w:lang w:eastAsia="ja-JP"/>
        </w:rPr>
        <w:t>power;</w:t>
      </w:r>
      <w:proofErr w:type="gramEnd"/>
    </w:p>
    <w:p w14:paraId="24301F18"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if the UE is</w:t>
      </w:r>
      <w:r w:rsidRPr="003D3521">
        <w:rPr>
          <w:rFonts w:eastAsia="Times New Roman"/>
          <w:lang w:eastAsia="ja-JP"/>
        </w:rPr>
        <w:t xml:space="preserve"> an NB-IoT UE,</w:t>
      </w:r>
      <w:r w:rsidRPr="003D3521">
        <w:rPr>
          <w:rFonts w:eastAsia="Times New Roman"/>
          <w:noProof/>
          <w:lang w:eastAsia="ja-JP"/>
        </w:rPr>
        <w:t xml:space="preserve"> a BL UE or a UE in enhanced coverage:</w:t>
      </w:r>
    </w:p>
    <w:p w14:paraId="65258EF8"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instruct the physical layer to transmit a preamble with the number of repetitions required for preamble transmission corresponding to the selected preamble group (i.e., </w:t>
      </w:r>
      <w:r w:rsidRPr="003D3521">
        <w:rPr>
          <w:rFonts w:eastAsia="Times New Roman"/>
          <w:i/>
          <w:noProof/>
          <w:lang w:eastAsia="ja-JP"/>
        </w:rPr>
        <w:t>numRepetitionPerPreambleAttempt</w:t>
      </w:r>
      <w:r w:rsidRPr="003D3521">
        <w:rPr>
          <w:rFonts w:eastAsia="Times New Roman"/>
          <w:noProof/>
          <w:lang w:eastAsia="ja-JP"/>
        </w:rPr>
        <w:t>) using the selected PRACH corresponding to the selected enhanced coverage level, corresponding RA-RNTI, preamble index</w:t>
      </w:r>
      <w:r w:rsidRPr="003D3521">
        <w:rPr>
          <w:rFonts w:eastAsia="Times New Roman"/>
          <w:lang w:eastAsia="ja-JP"/>
        </w:rPr>
        <w:t xml:space="preserve"> or for NB-IoT subcarrier index</w:t>
      </w:r>
      <w:r w:rsidRPr="003D3521">
        <w:rPr>
          <w:rFonts w:eastAsia="Times New Roman"/>
          <w:noProof/>
          <w:lang w:eastAsia="ja-JP"/>
        </w:rPr>
        <w:t>, and PREAMBLE_RECEIVED_TARGET_POWER.</w:t>
      </w:r>
    </w:p>
    <w:p w14:paraId="6CEAA339"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else:</w:t>
      </w:r>
    </w:p>
    <w:p w14:paraId="0084A777"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instruct the physical layer to transmit a preamble using the selected PRACH, corresponding RA-RNTI, preamble index and PREAMBLE_RECEIVED_TARGET_POWER.</w:t>
      </w:r>
    </w:p>
    <w:p w14:paraId="7C19271D" w14:textId="77777777" w:rsidR="003D3521" w:rsidRPr="003D3521" w:rsidRDefault="003D3521" w:rsidP="003D3521">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noProof/>
          <w:sz w:val="28"/>
          <w:lang w:eastAsia="ja-JP"/>
        </w:rPr>
      </w:pPr>
      <w:bookmarkStart w:id="44" w:name="_Toc29242953"/>
      <w:bookmarkStart w:id="45" w:name="_Toc37256210"/>
      <w:bookmarkStart w:id="46" w:name="_Toc37256364"/>
      <w:bookmarkStart w:id="47" w:name="_Toc46500303"/>
      <w:bookmarkStart w:id="48" w:name="_Toc52536212"/>
      <w:bookmarkStart w:id="49" w:name="_Toc108866110"/>
      <w:r w:rsidRPr="003D3521">
        <w:rPr>
          <w:rFonts w:ascii="Arial" w:eastAsia="Times New Roman" w:hAnsi="Arial"/>
          <w:noProof/>
          <w:sz w:val="28"/>
          <w:lang w:eastAsia="ja-JP"/>
        </w:rPr>
        <w:t>5.1.4</w:t>
      </w:r>
      <w:r w:rsidRPr="003D3521">
        <w:rPr>
          <w:rFonts w:ascii="Arial" w:eastAsia="Times New Roman" w:hAnsi="Arial"/>
          <w:noProof/>
          <w:sz w:val="28"/>
          <w:lang w:eastAsia="ja-JP"/>
        </w:rPr>
        <w:tab/>
        <w:t>Random Access Response reception</w:t>
      </w:r>
      <w:bookmarkEnd w:id="44"/>
      <w:bookmarkEnd w:id="45"/>
      <w:bookmarkEnd w:id="46"/>
      <w:bookmarkEnd w:id="47"/>
      <w:bookmarkEnd w:id="48"/>
      <w:bookmarkEnd w:id="49"/>
    </w:p>
    <w:p w14:paraId="6BFE8E27" w14:textId="77777777" w:rsidR="003D3521" w:rsidRPr="003D3521" w:rsidRDefault="003D3521" w:rsidP="003D3521">
      <w:pPr>
        <w:overflowPunct w:val="0"/>
        <w:autoSpaceDE w:val="0"/>
        <w:autoSpaceDN w:val="0"/>
        <w:adjustRightInd w:val="0"/>
        <w:spacing w:line="240" w:lineRule="auto"/>
        <w:textAlignment w:val="baseline"/>
        <w:rPr>
          <w:rFonts w:eastAsia="Times New Roman"/>
          <w:lang w:eastAsia="ja-JP"/>
        </w:rPr>
      </w:pPr>
      <w:r w:rsidRPr="003D3521">
        <w:rPr>
          <w:rFonts w:eastAsia="Times New Roman"/>
          <w:noProof/>
          <w:lang w:eastAsia="ja-JP"/>
        </w:rPr>
        <w:t xml:space="preserve">Once the Random Access Preamble is transmitted and regardless of the possible occurrence of a measurement gap or a Sidelink Discovery Gap for Transmission or a Sidelink Discovery Gap for Reception, and regardless of the prioritization of V2X sidelink communication described in clause 5.14.1.2.2, the MAC entity shall monitor the PDCCH of the SpCell for Random Access Response(s) identified by the RA-RNTI defined below, in the RA Response window which starts at the subframe that contains the end of the preamble transmission,as specified in TS 36.211 [7], plus three subframes and has length </w:t>
      </w:r>
      <w:r w:rsidRPr="003D3521">
        <w:rPr>
          <w:rFonts w:eastAsia="Times New Roman"/>
          <w:i/>
          <w:noProof/>
          <w:lang w:eastAsia="ja-JP"/>
        </w:rPr>
        <w:t>ra-ResponseWindowSize</w:t>
      </w:r>
      <w:r w:rsidRPr="003D3521">
        <w:rPr>
          <w:rFonts w:eastAsia="Times New Roman"/>
          <w:noProof/>
          <w:lang w:eastAsia="ja-JP"/>
        </w:rPr>
        <w:t>.</w:t>
      </w:r>
    </w:p>
    <w:p w14:paraId="1FA054E6" w14:textId="77777777" w:rsidR="003D3521" w:rsidRPr="003D3521" w:rsidRDefault="003D3521" w:rsidP="003D3521">
      <w:pPr>
        <w:overflowPunct w:val="0"/>
        <w:autoSpaceDE w:val="0"/>
        <w:autoSpaceDN w:val="0"/>
        <w:adjustRightInd w:val="0"/>
        <w:spacing w:line="240" w:lineRule="auto"/>
        <w:textAlignment w:val="baseline"/>
        <w:rPr>
          <w:rFonts w:eastAsia="Times New Roman"/>
          <w:lang w:eastAsia="ja-JP"/>
        </w:rPr>
      </w:pPr>
      <w:r w:rsidRPr="003D3521">
        <w:rPr>
          <w:rFonts w:eastAsia="Times New Roman"/>
          <w:lang w:eastAsia="ja-JP"/>
        </w:rPr>
        <w:t>If the UE is a BL UE or a UE in enhanced coverage:</w:t>
      </w:r>
    </w:p>
    <w:p w14:paraId="64E5B03A"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 xml:space="preserve">if the </w:t>
      </w:r>
      <w:proofErr w:type="gramStart"/>
      <w:r w:rsidRPr="003D3521">
        <w:rPr>
          <w:rFonts w:eastAsia="Times New Roman"/>
          <w:lang w:eastAsia="ja-JP"/>
        </w:rPr>
        <w:t>random access</w:t>
      </w:r>
      <w:proofErr w:type="gramEnd"/>
      <w:r w:rsidRPr="003D3521">
        <w:rPr>
          <w:rFonts w:eastAsia="Times New Roman"/>
          <w:lang w:eastAsia="ja-JP"/>
        </w:rPr>
        <w:t xml:space="preserve"> preamble was transmitted in a non-terrestrial network:</w:t>
      </w:r>
    </w:p>
    <w:p w14:paraId="5AA69582"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RA Response window starts at the subframe that contains the end of the last preamble repetition plus 3 + UE-</w:t>
      </w:r>
      <w:proofErr w:type="spellStart"/>
      <w:r w:rsidRPr="003D3521">
        <w:rPr>
          <w:rFonts w:eastAsia="Times New Roman"/>
          <w:lang w:eastAsia="ja-JP"/>
        </w:rPr>
        <w:t>eNB</w:t>
      </w:r>
      <w:proofErr w:type="spellEnd"/>
      <w:r w:rsidRPr="003D3521">
        <w:rPr>
          <w:rFonts w:eastAsia="Times New Roman"/>
          <w:lang w:eastAsia="ja-JP"/>
        </w:rPr>
        <w:t xml:space="preserve"> RTT subframes and has length </w:t>
      </w:r>
      <w:proofErr w:type="spellStart"/>
      <w:r w:rsidRPr="003D3521">
        <w:rPr>
          <w:rFonts w:eastAsia="Times New Roman"/>
          <w:i/>
          <w:lang w:eastAsia="ja-JP"/>
        </w:rPr>
        <w:t>ra-ResponseWindowSize</w:t>
      </w:r>
      <w:proofErr w:type="spellEnd"/>
      <w:r w:rsidRPr="003D3521">
        <w:rPr>
          <w:rFonts w:eastAsia="Times New Roman"/>
          <w:lang w:eastAsia="ja-JP"/>
        </w:rPr>
        <w:t xml:space="preserve"> for the corresponding enhanced coverage </w:t>
      </w:r>
      <w:proofErr w:type="gramStart"/>
      <w:r w:rsidRPr="003D3521">
        <w:rPr>
          <w:rFonts w:eastAsia="Times New Roman"/>
          <w:lang w:eastAsia="ja-JP"/>
        </w:rPr>
        <w:t>level;</w:t>
      </w:r>
      <w:proofErr w:type="gramEnd"/>
    </w:p>
    <w:p w14:paraId="43C28068"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else:</w:t>
      </w:r>
    </w:p>
    <w:p w14:paraId="17C4EA01"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 xml:space="preserve">RA Response window starts at the subframe that contains the end of the last preamble repetition plus three subframes and has length </w:t>
      </w:r>
      <w:proofErr w:type="spellStart"/>
      <w:r w:rsidRPr="003D3521">
        <w:rPr>
          <w:rFonts w:eastAsia="Times New Roman"/>
          <w:i/>
          <w:lang w:eastAsia="ja-JP"/>
        </w:rPr>
        <w:t>ra-ResponseWindowSize</w:t>
      </w:r>
      <w:proofErr w:type="spellEnd"/>
      <w:r w:rsidRPr="003D3521">
        <w:rPr>
          <w:rFonts w:eastAsia="Times New Roman"/>
          <w:lang w:eastAsia="ja-JP"/>
        </w:rPr>
        <w:t xml:space="preserve"> for the corresponding enhanced coverage level.</w:t>
      </w:r>
    </w:p>
    <w:p w14:paraId="7851E221" w14:textId="77777777" w:rsidR="003D3521" w:rsidRPr="003D3521" w:rsidRDefault="003D3521" w:rsidP="003D3521">
      <w:pPr>
        <w:overflowPunct w:val="0"/>
        <w:autoSpaceDE w:val="0"/>
        <w:autoSpaceDN w:val="0"/>
        <w:adjustRightInd w:val="0"/>
        <w:spacing w:line="240" w:lineRule="auto"/>
        <w:textAlignment w:val="baseline"/>
        <w:rPr>
          <w:rFonts w:eastAsia="Times New Roman"/>
          <w:lang w:eastAsia="ja-JP"/>
        </w:rPr>
      </w:pPr>
      <w:r w:rsidRPr="003D3521">
        <w:rPr>
          <w:rFonts w:eastAsia="Times New Roman"/>
          <w:lang w:eastAsia="ja-JP"/>
        </w:rPr>
        <w:t>If the UE is an NB-IoT UE:</w:t>
      </w:r>
    </w:p>
    <w:p w14:paraId="785D0DE9"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 xml:space="preserve">if the </w:t>
      </w:r>
      <w:proofErr w:type="gramStart"/>
      <w:r w:rsidRPr="003D3521">
        <w:rPr>
          <w:rFonts w:eastAsia="Times New Roman"/>
          <w:lang w:eastAsia="ja-JP"/>
        </w:rPr>
        <w:t>random access</w:t>
      </w:r>
      <w:proofErr w:type="gramEnd"/>
      <w:r w:rsidRPr="003D3521">
        <w:rPr>
          <w:rFonts w:eastAsia="Times New Roman"/>
          <w:lang w:eastAsia="ja-JP"/>
        </w:rPr>
        <w:t xml:space="preserve"> preamble was transmitted in a non-terrestrial network:</w:t>
      </w:r>
    </w:p>
    <w:p w14:paraId="24EBA2A6"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RA Response window starts at the subframe that contains the end of the last preamble repetition plus X + UE-</w:t>
      </w:r>
      <w:proofErr w:type="spellStart"/>
      <w:r w:rsidRPr="003D3521">
        <w:rPr>
          <w:rFonts w:eastAsia="Times New Roman"/>
          <w:lang w:eastAsia="ja-JP"/>
        </w:rPr>
        <w:t>eNB</w:t>
      </w:r>
      <w:proofErr w:type="spellEnd"/>
      <w:r w:rsidRPr="003D3521">
        <w:rPr>
          <w:rFonts w:eastAsia="Times New Roman"/>
          <w:lang w:eastAsia="ja-JP"/>
        </w:rPr>
        <w:t xml:space="preserve"> RTT subframes and has length </w:t>
      </w:r>
      <w:proofErr w:type="spellStart"/>
      <w:r w:rsidRPr="003D3521">
        <w:rPr>
          <w:rFonts w:eastAsia="Times New Roman"/>
          <w:i/>
          <w:lang w:eastAsia="ja-JP"/>
        </w:rPr>
        <w:t>ra-ResponseWindowSize</w:t>
      </w:r>
      <w:proofErr w:type="spellEnd"/>
      <w:r w:rsidRPr="003D3521">
        <w:rPr>
          <w:rFonts w:eastAsia="Times New Roman"/>
          <w:lang w:eastAsia="ja-JP"/>
        </w:rPr>
        <w:t xml:space="preserve"> for the corresponding enhanced coverage level, where value X is determined from Table 5.1.4-1 based on the used preamble format and the number of NPRACH </w:t>
      </w:r>
      <w:proofErr w:type="gramStart"/>
      <w:r w:rsidRPr="003D3521">
        <w:rPr>
          <w:rFonts w:eastAsia="Times New Roman"/>
          <w:lang w:eastAsia="ja-JP"/>
        </w:rPr>
        <w:t>repetitions;</w:t>
      </w:r>
      <w:proofErr w:type="gramEnd"/>
    </w:p>
    <w:p w14:paraId="7ECB8FA5"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else:</w:t>
      </w:r>
    </w:p>
    <w:p w14:paraId="6252A8DF"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lang w:eastAsia="ja-JP"/>
        </w:rPr>
      </w:pPr>
      <w:r w:rsidRPr="003D3521">
        <w:rPr>
          <w:rFonts w:eastAsia="Times New Roman"/>
          <w:lang w:eastAsia="ja-JP"/>
        </w:rPr>
        <w:lastRenderedPageBreak/>
        <w:t>-</w:t>
      </w:r>
      <w:r w:rsidRPr="003D3521">
        <w:rPr>
          <w:rFonts w:eastAsia="Times New Roman"/>
          <w:lang w:eastAsia="ja-JP"/>
        </w:rPr>
        <w:tab/>
        <w:t xml:space="preserve">RA Response window starts at the subframe that contains the end of the last preamble repetition plus X subframes and has length </w:t>
      </w:r>
      <w:proofErr w:type="spellStart"/>
      <w:r w:rsidRPr="003D3521">
        <w:rPr>
          <w:rFonts w:eastAsia="Times New Roman"/>
          <w:i/>
          <w:lang w:eastAsia="ja-JP"/>
        </w:rPr>
        <w:t>ra-ResponseWindowSize</w:t>
      </w:r>
      <w:proofErr w:type="spellEnd"/>
      <w:r w:rsidRPr="003D3521">
        <w:rPr>
          <w:rFonts w:eastAsia="Times New Roman"/>
          <w:lang w:eastAsia="ja-JP"/>
        </w:rPr>
        <w:t xml:space="preserve"> for the corresponding enhanced coverage level, where value X is determined from Table 5.1.4-1 based on the used preamble format and the number of NPRACH repetitions.</w:t>
      </w:r>
    </w:p>
    <w:p w14:paraId="18255DA3" w14:textId="77777777" w:rsidR="003D3521" w:rsidRPr="003D3521" w:rsidRDefault="003D3521" w:rsidP="003D3521">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3D3521">
        <w:rPr>
          <w:rFonts w:ascii="Arial" w:eastAsia="Times New Roman" w:hAnsi="Arial"/>
          <w:b/>
          <w:lang w:eastAsia="ja-JP"/>
        </w:rPr>
        <w:t>Table 5.1.4-1: Subframes between preamble transmission and RA Response Window in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2"/>
        <w:gridCol w:w="1721"/>
        <w:gridCol w:w="3119"/>
        <w:gridCol w:w="971"/>
      </w:tblGrid>
      <w:tr w:rsidR="003D3521" w:rsidRPr="003D3521" w14:paraId="7A4407A0" w14:textId="77777777" w:rsidTr="00B15483">
        <w:trPr>
          <w:jc w:val="center"/>
        </w:trPr>
        <w:tc>
          <w:tcPr>
            <w:tcW w:w="1802" w:type="dxa"/>
          </w:tcPr>
          <w:p w14:paraId="6C85FBE5" w14:textId="77777777" w:rsidR="003D3521" w:rsidRPr="003D3521" w:rsidRDefault="003D3521" w:rsidP="003D352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zh-CN"/>
              </w:rPr>
            </w:pPr>
            <w:r w:rsidRPr="003D3521">
              <w:rPr>
                <w:rFonts w:ascii="Arial" w:eastAsia="Times New Roman" w:hAnsi="Arial"/>
                <w:b/>
                <w:noProof/>
                <w:sz w:val="18"/>
                <w:lang w:eastAsia="ko-KR"/>
              </w:rPr>
              <w:t>TDD/FDD mode</w:t>
            </w:r>
          </w:p>
        </w:tc>
        <w:tc>
          <w:tcPr>
            <w:tcW w:w="1721" w:type="dxa"/>
          </w:tcPr>
          <w:p w14:paraId="6B1D7D8B" w14:textId="77777777" w:rsidR="003D3521" w:rsidRPr="003D3521" w:rsidRDefault="003D3521" w:rsidP="003D352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zh-CN"/>
              </w:rPr>
            </w:pPr>
            <w:r w:rsidRPr="003D3521">
              <w:rPr>
                <w:rFonts w:ascii="Arial" w:eastAsia="Times New Roman" w:hAnsi="Arial"/>
                <w:b/>
                <w:noProof/>
                <w:sz w:val="18"/>
                <w:lang w:eastAsia="ko-KR"/>
              </w:rPr>
              <w:t>Preamble format</w:t>
            </w:r>
          </w:p>
        </w:tc>
        <w:tc>
          <w:tcPr>
            <w:tcW w:w="3119" w:type="dxa"/>
          </w:tcPr>
          <w:p w14:paraId="6566395A" w14:textId="77777777" w:rsidR="003D3521" w:rsidRPr="003D3521" w:rsidRDefault="003D3521" w:rsidP="003D3521">
            <w:pPr>
              <w:keepNext/>
              <w:keepLines/>
              <w:overflowPunct w:val="0"/>
              <w:autoSpaceDE w:val="0"/>
              <w:autoSpaceDN w:val="0"/>
              <w:adjustRightInd w:val="0"/>
              <w:spacing w:after="0" w:line="240" w:lineRule="auto"/>
              <w:jc w:val="center"/>
              <w:textAlignment w:val="baseline"/>
              <w:rPr>
                <w:rFonts w:ascii="Arial" w:eastAsia="Times New Roman" w:hAnsi="Arial"/>
                <w:b/>
                <w:noProof/>
                <w:sz w:val="18"/>
                <w:lang w:eastAsia="ko-KR"/>
              </w:rPr>
            </w:pPr>
            <w:r w:rsidRPr="003D3521">
              <w:rPr>
                <w:rFonts w:ascii="Arial" w:eastAsia="Times New Roman" w:hAnsi="Arial"/>
                <w:b/>
                <w:noProof/>
                <w:sz w:val="18"/>
                <w:lang w:eastAsia="ko-KR"/>
              </w:rPr>
              <w:t>Number of NPRACH repetitions</w:t>
            </w:r>
          </w:p>
        </w:tc>
        <w:tc>
          <w:tcPr>
            <w:tcW w:w="971" w:type="dxa"/>
          </w:tcPr>
          <w:p w14:paraId="1DB31547" w14:textId="77777777" w:rsidR="003D3521" w:rsidRPr="003D3521" w:rsidRDefault="003D3521" w:rsidP="003D3521">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zh-CN"/>
              </w:rPr>
            </w:pPr>
            <w:r w:rsidRPr="003D3521">
              <w:rPr>
                <w:rFonts w:ascii="Arial" w:eastAsia="Times New Roman" w:hAnsi="Arial"/>
                <w:b/>
                <w:noProof/>
                <w:sz w:val="18"/>
                <w:lang w:eastAsia="ko-KR"/>
              </w:rPr>
              <w:t xml:space="preserve">X </w:t>
            </w:r>
          </w:p>
        </w:tc>
      </w:tr>
      <w:tr w:rsidR="003D3521" w:rsidRPr="003D3521" w14:paraId="39B15CE8" w14:textId="77777777" w:rsidTr="00B15483">
        <w:trPr>
          <w:jc w:val="center"/>
        </w:trPr>
        <w:tc>
          <w:tcPr>
            <w:tcW w:w="1802" w:type="dxa"/>
            <w:vAlign w:val="center"/>
          </w:tcPr>
          <w:p w14:paraId="1EE5863B" w14:textId="77777777" w:rsidR="003D3521" w:rsidRPr="003D3521" w:rsidRDefault="003D3521" w:rsidP="003D3521">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ko-KR"/>
              </w:rPr>
            </w:pPr>
            <w:r w:rsidRPr="003D3521">
              <w:rPr>
                <w:rFonts w:ascii="Arial" w:eastAsia="Times New Roman" w:hAnsi="Arial"/>
                <w:noProof/>
                <w:sz w:val="18"/>
                <w:lang w:eastAsia="ko-KR"/>
              </w:rPr>
              <w:t>FDD</w:t>
            </w:r>
          </w:p>
        </w:tc>
        <w:tc>
          <w:tcPr>
            <w:tcW w:w="1721" w:type="dxa"/>
            <w:vAlign w:val="center"/>
          </w:tcPr>
          <w:p w14:paraId="665B37B5" w14:textId="77777777" w:rsidR="003D3521" w:rsidRPr="003D3521" w:rsidRDefault="003D3521" w:rsidP="003D3521">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ko-KR"/>
              </w:rPr>
            </w:pPr>
            <w:r w:rsidRPr="003D3521">
              <w:rPr>
                <w:rFonts w:ascii="Arial" w:eastAsia="Times New Roman" w:hAnsi="Arial"/>
                <w:noProof/>
                <w:sz w:val="18"/>
                <w:lang w:eastAsia="ko-KR"/>
              </w:rPr>
              <w:t>0 or 1</w:t>
            </w:r>
          </w:p>
        </w:tc>
        <w:tc>
          <w:tcPr>
            <w:tcW w:w="3119" w:type="dxa"/>
          </w:tcPr>
          <w:p w14:paraId="54751662" w14:textId="77777777" w:rsidR="003D3521" w:rsidRPr="003D3521" w:rsidRDefault="003D3521" w:rsidP="003D3521">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3D3521">
              <w:rPr>
                <w:rFonts w:ascii="Arial" w:eastAsia="Times New Roman" w:hAnsi="Arial"/>
                <w:noProof/>
                <w:sz w:val="18"/>
                <w:lang w:eastAsia="zh-CN"/>
              </w:rPr>
              <w:t>&gt;= 64</w:t>
            </w:r>
          </w:p>
        </w:tc>
        <w:tc>
          <w:tcPr>
            <w:tcW w:w="971" w:type="dxa"/>
            <w:vAlign w:val="center"/>
          </w:tcPr>
          <w:p w14:paraId="2AE8A291" w14:textId="77777777" w:rsidR="003D3521" w:rsidRPr="003D3521" w:rsidRDefault="003D3521" w:rsidP="003D3521">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ko-KR"/>
              </w:rPr>
            </w:pPr>
            <w:r w:rsidRPr="003D3521">
              <w:rPr>
                <w:rFonts w:ascii="Arial" w:eastAsia="Times New Roman" w:hAnsi="Arial"/>
                <w:noProof/>
                <w:sz w:val="18"/>
                <w:lang w:eastAsia="ko-KR"/>
              </w:rPr>
              <w:t>41</w:t>
            </w:r>
          </w:p>
        </w:tc>
      </w:tr>
      <w:tr w:rsidR="003D3521" w:rsidRPr="003D3521" w14:paraId="3FA3AA11" w14:textId="77777777" w:rsidTr="00B15483">
        <w:trPr>
          <w:jc w:val="center"/>
        </w:trPr>
        <w:tc>
          <w:tcPr>
            <w:tcW w:w="1802" w:type="dxa"/>
            <w:vAlign w:val="center"/>
          </w:tcPr>
          <w:p w14:paraId="64460E04" w14:textId="77777777" w:rsidR="003D3521" w:rsidRPr="003D3521" w:rsidRDefault="003D3521" w:rsidP="003D3521">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ko-KR"/>
              </w:rPr>
            </w:pPr>
            <w:r w:rsidRPr="003D3521">
              <w:rPr>
                <w:rFonts w:ascii="Arial" w:eastAsia="Times New Roman" w:hAnsi="Arial"/>
                <w:noProof/>
                <w:sz w:val="18"/>
                <w:lang w:eastAsia="ko-KR"/>
              </w:rPr>
              <w:t>FDD</w:t>
            </w:r>
          </w:p>
        </w:tc>
        <w:tc>
          <w:tcPr>
            <w:tcW w:w="1721" w:type="dxa"/>
            <w:vAlign w:val="center"/>
          </w:tcPr>
          <w:p w14:paraId="6E949235" w14:textId="77777777" w:rsidR="003D3521" w:rsidRPr="003D3521" w:rsidRDefault="003D3521" w:rsidP="003D3521">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ko-KR"/>
              </w:rPr>
            </w:pPr>
            <w:r w:rsidRPr="003D3521">
              <w:rPr>
                <w:rFonts w:ascii="Arial" w:eastAsia="Times New Roman" w:hAnsi="Arial"/>
                <w:noProof/>
                <w:sz w:val="18"/>
                <w:lang w:eastAsia="ko-KR"/>
              </w:rPr>
              <w:t>0 or 1</w:t>
            </w:r>
          </w:p>
        </w:tc>
        <w:tc>
          <w:tcPr>
            <w:tcW w:w="3119" w:type="dxa"/>
          </w:tcPr>
          <w:p w14:paraId="54B9E487" w14:textId="77777777" w:rsidR="003D3521" w:rsidRPr="003D3521" w:rsidRDefault="003D3521" w:rsidP="003D3521">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3D3521">
              <w:rPr>
                <w:rFonts w:ascii="Arial" w:eastAsia="Times New Roman" w:hAnsi="Arial"/>
                <w:noProof/>
                <w:sz w:val="18"/>
                <w:lang w:eastAsia="zh-CN"/>
              </w:rPr>
              <w:t>&lt; 64</w:t>
            </w:r>
          </w:p>
        </w:tc>
        <w:tc>
          <w:tcPr>
            <w:tcW w:w="971" w:type="dxa"/>
            <w:vAlign w:val="center"/>
          </w:tcPr>
          <w:p w14:paraId="7A80F0D2" w14:textId="77777777" w:rsidR="003D3521" w:rsidRPr="003D3521" w:rsidRDefault="003D3521" w:rsidP="003D3521">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ko-KR"/>
              </w:rPr>
            </w:pPr>
            <w:r w:rsidRPr="003D3521">
              <w:rPr>
                <w:rFonts w:ascii="Arial" w:eastAsia="Times New Roman" w:hAnsi="Arial"/>
                <w:noProof/>
                <w:sz w:val="18"/>
                <w:lang w:eastAsia="ko-KR"/>
              </w:rPr>
              <w:t>4</w:t>
            </w:r>
          </w:p>
        </w:tc>
      </w:tr>
      <w:tr w:rsidR="003D3521" w:rsidRPr="003D3521" w14:paraId="6BA2F6B0" w14:textId="77777777" w:rsidTr="00B15483">
        <w:trPr>
          <w:jc w:val="center"/>
        </w:trPr>
        <w:tc>
          <w:tcPr>
            <w:tcW w:w="1802" w:type="dxa"/>
            <w:vAlign w:val="center"/>
          </w:tcPr>
          <w:p w14:paraId="04C018BC" w14:textId="77777777" w:rsidR="003D3521" w:rsidRPr="003D3521" w:rsidRDefault="003D3521" w:rsidP="003D3521">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ko-KR"/>
              </w:rPr>
            </w:pPr>
            <w:r w:rsidRPr="003D3521">
              <w:rPr>
                <w:rFonts w:ascii="Arial" w:eastAsia="Times New Roman" w:hAnsi="Arial"/>
                <w:noProof/>
                <w:sz w:val="18"/>
                <w:lang w:eastAsia="ko-KR"/>
              </w:rPr>
              <w:t>FDD</w:t>
            </w:r>
          </w:p>
        </w:tc>
        <w:tc>
          <w:tcPr>
            <w:tcW w:w="1721" w:type="dxa"/>
            <w:vAlign w:val="center"/>
          </w:tcPr>
          <w:p w14:paraId="58818D82" w14:textId="77777777" w:rsidR="003D3521" w:rsidRPr="003D3521" w:rsidRDefault="003D3521" w:rsidP="003D3521">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ko-KR"/>
              </w:rPr>
            </w:pPr>
            <w:r w:rsidRPr="003D3521">
              <w:rPr>
                <w:rFonts w:ascii="Arial" w:eastAsia="Times New Roman" w:hAnsi="Arial"/>
                <w:noProof/>
                <w:sz w:val="18"/>
                <w:lang w:eastAsia="ko-KR"/>
              </w:rPr>
              <w:t>2</w:t>
            </w:r>
          </w:p>
        </w:tc>
        <w:tc>
          <w:tcPr>
            <w:tcW w:w="3119" w:type="dxa"/>
          </w:tcPr>
          <w:p w14:paraId="7D1E8A51" w14:textId="77777777" w:rsidR="003D3521" w:rsidRPr="003D3521" w:rsidRDefault="003D3521" w:rsidP="003D3521">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3D3521">
              <w:rPr>
                <w:rFonts w:ascii="Arial" w:eastAsia="Times New Roman" w:hAnsi="Arial"/>
                <w:noProof/>
                <w:sz w:val="18"/>
                <w:lang w:eastAsia="zh-CN"/>
              </w:rPr>
              <w:t>&gt;= 16</w:t>
            </w:r>
          </w:p>
        </w:tc>
        <w:tc>
          <w:tcPr>
            <w:tcW w:w="971" w:type="dxa"/>
            <w:vAlign w:val="center"/>
          </w:tcPr>
          <w:p w14:paraId="17AD3A51" w14:textId="77777777" w:rsidR="003D3521" w:rsidRPr="003D3521" w:rsidRDefault="003D3521" w:rsidP="003D3521">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ko-KR"/>
              </w:rPr>
            </w:pPr>
            <w:r w:rsidRPr="003D3521">
              <w:rPr>
                <w:rFonts w:ascii="Arial" w:eastAsia="Times New Roman" w:hAnsi="Arial"/>
                <w:noProof/>
                <w:sz w:val="18"/>
                <w:lang w:eastAsia="ko-KR"/>
              </w:rPr>
              <w:t>41</w:t>
            </w:r>
          </w:p>
        </w:tc>
      </w:tr>
      <w:tr w:rsidR="003D3521" w:rsidRPr="003D3521" w14:paraId="2A51EE0D" w14:textId="77777777" w:rsidTr="00B15483">
        <w:trPr>
          <w:jc w:val="center"/>
        </w:trPr>
        <w:tc>
          <w:tcPr>
            <w:tcW w:w="1802" w:type="dxa"/>
            <w:vAlign w:val="center"/>
          </w:tcPr>
          <w:p w14:paraId="65DE9FCB" w14:textId="77777777" w:rsidR="003D3521" w:rsidRPr="003D3521" w:rsidRDefault="003D3521" w:rsidP="003D3521">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ko-KR"/>
              </w:rPr>
            </w:pPr>
            <w:r w:rsidRPr="003D3521">
              <w:rPr>
                <w:rFonts w:ascii="Arial" w:eastAsia="Times New Roman" w:hAnsi="Arial"/>
                <w:noProof/>
                <w:sz w:val="18"/>
                <w:lang w:eastAsia="ko-KR"/>
              </w:rPr>
              <w:t>FDD</w:t>
            </w:r>
          </w:p>
        </w:tc>
        <w:tc>
          <w:tcPr>
            <w:tcW w:w="1721" w:type="dxa"/>
            <w:vAlign w:val="center"/>
          </w:tcPr>
          <w:p w14:paraId="28A51147" w14:textId="77777777" w:rsidR="003D3521" w:rsidRPr="003D3521" w:rsidRDefault="003D3521" w:rsidP="003D3521">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ko-KR"/>
              </w:rPr>
            </w:pPr>
            <w:r w:rsidRPr="003D3521">
              <w:rPr>
                <w:rFonts w:ascii="Arial" w:eastAsia="Times New Roman" w:hAnsi="Arial"/>
                <w:noProof/>
                <w:sz w:val="18"/>
                <w:lang w:eastAsia="ko-KR"/>
              </w:rPr>
              <w:t>2</w:t>
            </w:r>
          </w:p>
        </w:tc>
        <w:tc>
          <w:tcPr>
            <w:tcW w:w="3119" w:type="dxa"/>
          </w:tcPr>
          <w:p w14:paraId="5F94A529" w14:textId="77777777" w:rsidR="003D3521" w:rsidRPr="003D3521" w:rsidRDefault="003D3521" w:rsidP="003D3521">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3D3521">
              <w:rPr>
                <w:rFonts w:ascii="Arial" w:eastAsia="Times New Roman" w:hAnsi="Arial"/>
                <w:noProof/>
                <w:sz w:val="18"/>
                <w:lang w:eastAsia="zh-CN"/>
              </w:rPr>
              <w:t>&lt; 16</w:t>
            </w:r>
          </w:p>
        </w:tc>
        <w:tc>
          <w:tcPr>
            <w:tcW w:w="971" w:type="dxa"/>
            <w:vAlign w:val="center"/>
          </w:tcPr>
          <w:p w14:paraId="649103F6" w14:textId="77777777" w:rsidR="003D3521" w:rsidRPr="003D3521" w:rsidRDefault="003D3521" w:rsidP="003D3521">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ko-KR"/>
              </w:rPr>
            </w:pPr>
            <w:r w:rsidRPr="003D3521">
              <w:rPr>
                <w:rFonts w:ascii="Arial" w:eastAsia="Times New Roman" w:hAnsi="Arial"/>
                <w:noProof/>
                <w:sz w:val="18"/>
                <w:lang w:eastAsia="ko-KR"/>
              </w:rPr>
              <w:t>4</w:t>
            </w:r>
          </w:p>
        </w:tc>
      </w:tr>
      <w:tr w:rsidR="003D3521" w:rsidRPr="003D3521" w14:paraId="6D51DB4E" w14:textId="77777777" w:rsidTr="00B15483">
        <w:trPr>
          <w:jc w:val="center"/>
        </w:trPr>
        <w:tc>
          <w:tcPr>
            <w:tcW w:w="1802" w:type="dxa"/>
            <w:vAlign w:val="center"/>
          </w:tcPr>
          <w:p w14:paraId="242641F7" w14:textId="77777777" w:rsidR="003D3521" w:rsidRPr="003D3521" w:rsidRDefault="003D3521" w:rsidP="003D3521">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ko-KR"/>
              </w:rPr>
            </w:pPr>
            <w:r w:rsidRPr="003D3521">
              <w:rPr>
                <w:rFonts w:ascii="Arial" w:eastAsia="Times New Roman" w:hAnsi="Arial"/>
                <w:noProof/>
                <w:sz w:val="18"/>
                <w:lang w:eastAsia="ko-KR"/>
              </w:rPr>
              <w:t>TDD</w:t>
            </w:r>
          </w:p>
        </w:tc>
        <w:tc>
          <w:tcPr>
            <w:tcW w:w="1721" w:type="dxa"/>
            <w:vAlign w:val="center"/>
          </w:tcPr>
          <w:p w14:paraId="6ABD6104" w14:textId="77777777" w:rsidR="003D3521" w:rsidRPr="003D3521" w:rsidRDefault="003D3521" w:rsidP="003D3521">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ko-KR"/>
              </w:rPr>
            </w:pPr>
            <w:r w:rsidRPr="003D3521">
              <w:rPr>
                <w:rFonts w:ascii="Arial" w:eastAsia="Times New Roman" w:hAnsi="Arial"/>
                <w:noProof/>
                <w:sz w:val="18"/>
                <w:lang w:eastAsia="ko-KR"/>
              </w:rPr>
              <w:t>Any</w:t>
            </w:r>
          </w:p>
        </w:tc>
        <w:tc>
          <w:tcPr>
            <w:tcW w:w="3119" w:type="dxa"/>
          </w:tcPr>
          <w:p w14:paraId="7E3FD0CF" w14:textId="77777777" w:rsidR="003D3521" w:rsidRPr="003D3521" w:rsidRDefault="003D3521" w:rsidP="003D3521">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zh-CN"/>
              </w:rPr>
            </w:pPr>
            <w:r w:rsidRPr="003D3521">
              <w:rPr>
                <w:rFonts w:ascii="Arial" w:eastAsia="Times New Roman" w:hAnsi="Arial"/>
                <w:noProof/>
                <w:sz w:val="18"/>
                <w:lang w:eastAsia="zh-CN"/>
              </w:rPr>
              <w:t>Any</w:t>
            </w:r>
          </w:p>
        </w:tc>
        <w:tc>
          <w:tcPr>
            <w:tcW w:w="971" w:type="dxa"/>
            <w:vAlign w:val="center"/>
          </w:tcPr>
          <w:p w14:paraId="713A86CA" w14:textId="77777777" w:rsidR="003D3521" w:rsidRPr="003D3521" w:rsidRDefault="003D3521" w:rsidP="003D3521">
            <w:pPr>
              <w:keepNext/>
              <w:keepLines/>
              <w:overflowPunct w:val="0"/>
              <w:autoSpaceDE w:val="0"/>
              <w:autoSpaceDN w:val="0"/>
              <w:adjustRightInd w:val="0"/>
              <w:spacing w:after="0" w:line="240" w:lineRule="auto"/>
              <w:jc w:val="center"/>
              <w:textAlignment w:val="baseline"/>
              <w:rPr>
                <w:rFonts w:ascii="Arial" w:eastAsia="Times New Roman" w:hAnsi="Arial"/>
                <w:noProof/>
                <w:sz w:val="18"/>
                <w:lang w:eastAsia="ko-KR"/>
              </w:rPr>
            </w:pPr>
            <w:r w:rsidRPr="003D3521">
              <w:rPr>
                <w:rFonts w:ascii="Arial" w:eastAsia="Times New Roman" w:hAnsi="Arial"/>
                <w:noProof/>
                <w:sz w:val="18"/>
                <w:lang w:eastAsia="ko-KR"/>
              </w:rPr>
              <w:t>4</w:t>
            </w:r>
          </w:p>
        </w:tc>
      </w:tr>
    </w:tbl>
    <w:p w14:paraId="78573D23" w14:textId="77777777" w:rsidR="003D3521" w:rsidRPr="003D3521" w:rsidRDefault="003D3521" w:rsidP="003D3521">
      <w:pPr>
        <w:overflowPunct w:val="0"/>
        <w:autoSpaceDE w:val="0"/>
        <w:autoSpaceDN w:val="0"/>
        <w:adjustRightInd w:val="0"/>
        <w:spacing w:line="240" w:lineRule="auto"/>
        <w:textAlignment w:val="baseline"/>
        <w:rPr>
          <w:rFonts w:eastAsia="Times New Roman"/>
          <w:lang w:eastAsia="ja-JP"/>
        </w:rPr>
      </w:pPr>
    </w:p>
    <w:p w14:paraId="45D16705" w14:textId="77777777" w:rsidR="003D3521" w:rsidRPr="003D3521" w:rsidRDefault="003D3521" w:rsidP="003D3521">
      <w:pPr>
        <w:overflowPunct w:val="0"/>
        <w:autoSpaceDE w:val="0"/>
        <w:autoSpaceDN w:val="0"/>
        <w:adjustRightInd w:val="0"/>
        <w:spacing w:line="240" w:lineRule="auto"/>
        <w:textAlignment w:val="baseline"/>
        <w:rPr>
          <w:rFonts w:eastAsia="Times New Roman"/>
          <w:noProof/>
          <w:lang w:eastAsia="ja-JP"/>
        </w:rPr>
      </w:pPr>
      <w:r w:rsidRPr="003D3521">
        <w:rPr>
          <w:rFonts w:eastAsia="Times New Roman"/>
          <w:noProof/>
          <w:lang w:eastAsia="ja-JP"/>
        </w:rPr>
        <w:t>The RA-RNTI associated with the PRACH in which the Random Access Preamble is transmitted, is computed as:</w:t>
      </w:r>
    </w:p>
    <w:p w14:paraId="0D69F5AC" w14:textId="77777777" w:rsidR="003D3521" w:rsidRPr="003D3521" w:rsidRDefault="003D3521" w:rsidP="003D3521">
      <w:pPr>
        <w:overflowPunct w:val="0"/>
        <w:autoSpaceDE w:val="0"/>
        <w:autoSpaceDN w:val="0"/>
        <w:adjustRightInd w:val="0"/>
        <w:spacing w:line="240" w:lineRule="auto"/>
        <w:jc w:val="center"/>
        <w:textAlignment w:val="baseline"/>
        <w:rPr>
          <w:rFonts w:eastAsia="Times New Roman"/>
          <w:noProof/>
          <w:lang w:eastAsia="ja-JP"/>
        </w:rPr>
      </w:pPr>
      <w:r w:rsidRPr="003D3521">
        <w:rPr>
          <w:rFonts w:eastAsia="Times New Roman"/>
          <w:noProof/>
          <w:lang w:eastAsia="ja-JP"/>
        </w:rPr>
        <w:t>RA-RNTI= 1 + t_id + 10*f_id</w:t>
      </w:r>
    </w:p>
    <w:p w14:paraId="35028C92" w14:textId="77777777" w:rsidR="003D3521" w:rsidRPr="003D3521" w:rsidRDefault="003D3521" w:rsidP="003D3521">
      <w:pPr>
        <w:overflowPunct w:val="0"/>
        <w:autoSpaceDE w:val="0"/>
        <w:autoSpaceDN w:val="0"/>
        <w:adjustRightInd w:val="0"/>
        <w:spacing w:line="240" w:lineRule="auto"/>
        <w:textAlignment w:val="baseline"/>
        <w:rPr>
          <w:rFonts w:eastAsia="Times New Roman"/>
          <w:noProof/>
          <w:lang w:eastAsia="ja-JP"/>
        </w:rPr>
      </w:pPr>
      <w:r w:rsidRPr="003D3521">
        <w:rPr>
          <w:rFonts w:eastAsia="Times New Roman"/>
          <w:noProof/>
          <w:lang w:eastAsia="ja-JP"/>
        </w:rPr>
        <w:t xml:space="preserve">where t_id is the index of the first subframe of the specified PRACH (0≤ t_id &lt;10), and f_id is the index of the specified PRACH within that subframe, in ascending order of frequency domain (0≤ f_id&lt; 6) except for </w:t>
      </w:r>
      <w:r w:rsidRPr="003D3521">
        <w:rPr>
          <w:rFonts w:eastAsia="Times New Roman"/>
          <w:lang w:eastAsia="ja-JP"/>
        </w:rPr>
        <w:t xml:space="preserve">NB-IoT UEs, </w:t>
      </w:r>
      <w:r w:rsidRPr="003D3521">
        <w:rPr>
          <w:rFonts w:eastAsia="Times New Roman"/>
          <w:noProof/>
          <w:lang w:eastAsia="ja-JP"/>
        </w:rPr>
        <w:t xml:space="preserve">BL UEs or UEs in enhanced coverage. If the PRACH resource is on a </w:t>
      </w:r>
      <w:r w:rsidRPr="003D3521">
        <w:rPr>
          <w:rFonts w:eastAsia="Times New Roman"/>
          <w:iCs/>
          <w:lang w:eastAsia="zh-CN"/>
        </w:rPr>
        <w:t>TDD carrier,</w:t>
      </w:r>
      <w:r w:rsidRPr="003D3521">
        <w:rPr>
          <w:rFonts w:eastAsia="Times New Roman"/>
          <w:noProof/>
          <w:lang w:eastAsia="ja-JP"/>
        </w:rPr>
        <w:t xml:space="preserve"> the f_id is set to </w:t>
      </w:r>
      <w:r w:rsidRPr="003D3521">
        <w:rPr>
          <w:rFonts w:eastAsia="Times New Roman"/>
          <w:position w:val="-10"/>
          <w:lang w:eastAsia="ja-JP"/>
        </w:rPr>
        <w:object w:dxaOrig="380" w:dyaOrig="300" w14:anchorId="7DF3F74C">
          <v:shape id="_x0000_i1026" type="#_x0000_t75" style="width:18.8pt;height:15.05pt" o:ole="">
            <v:imagedata r:id="rId17" o:title=""/>
          </v:shape>
          <o:OLEObject Type="Embed" ProgID="Equation.3" ShapeID="_x0000_i1026" DrawAspect="Content" ObjectID="_1721580084" r:id="rId18"/>
        </w:object>
      </w:r>
      <w:r w:rsidRPr="003D3521">
        <w:rPr>
          <w:rFonts w:eastAsia="Times New Roman"/>
          <w:lang w:eastAsia="ja-JP"/>
        </w:rPr>
        <w:t xml:space="preserve">, where </w:t>
      </w:r>
      <w:r w:rsidRPr="003D3521">
        <w:rPr>
          <w:rFonts w:eastAsia="Times New Roman"/>
          <w:position w:val="-10"/>
          <w:lang w:eastAsia="ja-JP"/>
        </w:rPr>
        <w:object w:dxaOrig="380" w:dyaOrig="300" w14:anchorId="13632196">
          <v:shape id="_x0000_i1027" type="#_x0000_t75" style="width:18.8pt;height:15.05pt" o:ole="">
            <v:imagedata r:id="rId17" o:title=""/>
          </v:shape>
          <o:OLEObject Type="Embed" ProgID="Equation.3" ShapeID="_x0000_i1027" DrawAspect="Content" ObjectID="_1721580085" r:id="rId19"/>
        </w:object>
      </w:r>
      <w:r w:rsidRPr="003D3521">
        <w:rPr>
          <w:rFonts w:eastAsia="Times New Roman"/>
          <w:noProof/>
          <w:lang w:eastAsia="ja-JP"/>
        </w:rPr>
        <w:t xml:space="preserve"> is defined in clause 5.7.1 of TS 36.211 [7].</w:t>
      </w:r>
    </w:p>
    <w:p w14:paraId="3DD782A6" w14:textId="77777777" w:rsidR="003D3521" w:rsidRPr="003D3521" w:rsidRDefault="003D3521" w:rsidP="003D3521">
      <w:pPr>
        <w:overflowPunct w:val="0"/>
        <w:autoSpaceDE w:val="0"/>
        <w:autoSpaceDN w:val="0"/>
        <w:adjustRightInd w:val="0"/>
        <w:spacing w:line="240" w:lineRule="auto"/>
        <w:textAlignment w:val="baseline"/>
        <w:rPr>
          <w:rFonts w:eastAsia="Times New Roman"/>
          <w:noProof/>
          <w:lang w:eastAsia="ja-JP"/>
        </w:rPr>
      </w:pPr>
      <w:r w:rsidRPr="003D3521">
        <w:rPr>
          <w:rFonts w:eastAsia="Times New Roman"/>
          <w:noProof/>
          <w:lang w:eastAsia="ja-JP"/>
        </w:rPr>
        <w:t>For BL UEs and UEs in enhanced coverage, RA-RNTI associated with the PRACH in which the Random Access Preamble is transmitted, is computed as:</w:t>
      </w:r>
    </w:p>
    <w:p w14:paraId="0FBBEA55" w14:textId="77777777" w:rsidR="003D3521" w:rsidRPr="003D3521" w:rsidRDefault="003D3521" w:rsidP="003D3521">
      <w:pPr>
        <w:overflowPunct w:val="0"/>
        <w:autoSpaceDE w:val="0"/>
        <w:autoSpaceDN w:val="0"/>
        <w:adjustRightInd w:val="0"/>
        <w:spacing w:line="240" w:lineRule="auto"/>
        <w:jc w:val="center"/>
        <w:textAlignment w:val="baseline"/>
        <w:rPr>
          <w:rFonts w:eastAsia="Times New Roman"/>
          <w:noProof/>
          <w:lang w:eastAsia="ja-JP"/>
        </w:rPr>
      </w:pPr>
      <w:r w:rsidRPr="003D3521">
        <w:rPr>
          <w:rFonts w:eastAsia="MS PGothic" w:cs="Arial"/>
          <w:bCs/>
          <w:lang w:eastAsia="ja-JP"/>
        </w:rPr>
        <w:t>RA-RNTI=1+t_id + 10*</w:t>
      </w:r>
      <w:proofErr w:type="spellStart"/>
      <w:r w:rsidRPr="003D3521">
        <w:rPr>
          <w:rFonts w:eastAsia="MS PGothic" w:cs="Arial"/>
          <w:bCs/>
          <w:lang w:eastAsia="ja-JP"/>
        </w:rPr>
        <w:t>f_id</w:t>
      </w:r>
      <w:proofErr w:type="spellEnd"/>
      <w:r w:rsidRPr="003D3521">
        <w:rPr>
          <w:rFonts w:eastAsia="MS PGothic" w:cs="Arial"/>
          <w:bCs/>
          <w:lang w:eastAsia="ja-JP"/>
        </w:rPr>
        <w:t> + 60*(</w:t>
      </w:r>
      <w:proofErr w:type="spellStart"/>
      <w:r w:rsidRPr="003D3521">
        <w:rPr>
          <w:rFonts w:eastAsia="MS PGothic" w:cs="Arial"/>
          <w:bCs/>
          <w:lang w:eastAsia="ja-JP"/>
        </w:rPr>
        <w:t>SFN_id</w:t>
      </w:r>
      <w:proofErr w:type="spellEnd"/>
      <w:r w:rsidRPr="003D3521">
        <w:rPr>
          <w:rFonts w:eastAsia="MS PGothic" w:cs="Arial"/>
          <w:bCs/>
          <w:lang w:eastAsia="ja-JP"/>
        </w:rPr>
        <w:t xml:space="preserve"> mod (</w:t>
      </w:r>
      <w:proofErr w:type="spellStart"/>
      <w:r w:rsidRPr="003D3521">
        <w:rPr>
          <w:rFonts w:eastAsia="MS PGothic" w:cs="Arial"/>
          <w:bCs/>
          <w:lang w:eastAsia="ja-JP"/>
        </w:rPr>
        <w:t>Wmax</w:t>
      </w:r>
      <w:proofErr w:type="spellEnd"/>
      <w:r w:rsidRPr="003D3521">
        <w:rPr>
          <w:rFonts w:eastAsia="MS PGothic" w:cs="Arial"/>
          <w:bCs/>
          <w:lang w:eastAsia="ja-JP"/>
        </w:rPr>
        <w:t>/10))</w:t>
      </w:r>
    </w:p>
    <w:p w14:paraId="3719720E" w14:textId="77777777" w:rsidR="003D3521" w:rsidRPr="003D3521" w:rsidRDefault="003D3521" w:rsidP="003D3521">
      <w:pPr>
        <w:overflowPunct w:val="0"/>
        <w:autoSpaceDE w:val="0"/>
        <w:autoSpaceDN w:val="0"/>
        <w:adjustRightInd w:val="0"/>
        <w:spacing w:line="240" w:lineRule="auto"/>
        <w:textAlignment w:val="baseline"/>
        <w:rPr>
          <w:rFonts w:eastAsia="Times New Roman"/>
          <w:noProof/>
          <w:lang w:eastAsia="ja-JP"/>
        </w:rPr>
      </w:pPr>
      <w:r w:rsidRPr="003D3521">
        <w:rPr>
          <w:rFonts w:eastAsia="Times New Roman"/>
          <w:noProof/>
          <w:lang w:eastAsia="ja-JP"/>
        </w:rPr>
        <w:t xml:space="preserve">where t_id is the index of the first subframe of the specified PRACH (0≤ t_id &lt;10), f_id is the index of the specified PRACH within that subframe, in ascending order of frequency domain (0≤ f_id&lt; 6), SFN_id is the index of the first radio frame of the specified PRACH, and Wmax is 400, maximum possible RAR window size in subframes for BL UEs or UEs in enhanced coverage. If the PRACH resource is on a </w:t>
      </w:r>
      <w:r w:rsidRPr="003D3521">
        <w:rPr>
          <w:rFonts w:eastAsia="Times New Roman"/>
          <w:iCs/>
          <w:lang w:eastAsia="zh-CN"/>
        </w:rPr>
        <w:t>TDD carrier,</w:t>
      </w:r>
      <w:r w:rsidRPr="003D3521">
        <w:rPr>
          <w:rFonts w:eastAsia="Times New Roman"/>
          <w:noProof/>
          <w:lang w:eastAsia="ja-JP"/>
        </w:rPr>
        <w:t xml:space="preserve"> the f_id is set to </w:t>
      </w:r>
      <w:r w:rsidRPr="003D3521">
        <w:rPr>
          <w:rFonts w:eastAsia="Times New Roman"/>
          <w:position w:val="-10"/>
          <w:lang w:eastAsia="ja-JP"/>
        </w:rPr>
        <w:object w:dxaOrig="380" w:dyaOrig="300" w14:anchorId="5D0C3E73">
          <v:shape id="_x0000_i1028" type="#_x0000_t75" style="width:18.8pt;height:15.05pt" o:ole="">
            <v:imagedata r:id="rId17" o:title=""/>
          </v:shape>
          <o:OLEObject Type="Embed" ProgID="Equation.3" ShapeID="_x0000_i1028" DrawAspect="Content" ObjectID="_1721580086" r:id="rId20"/>
        </w:object>
      </w:r>
      <w:r w:rsidRPr="003D3521">
        <w:rPr>
          <w:rFonts w:eastAsia="Times New Roman"/>
          <w:lang w:eastAsia="ja-JP"/>
        </w:rPr>
        <w:t xml:space="preserve">, where </w:t>
      </w:r>
      <w:r w:rsidRPr="003D3521">
        <w:rPr>
          <w:rFonts w:eastAsia="Times New Roman"/>
          <w:position w:val="-10"/>
          <w:lang w:eastAsia="ja-JP"/>
        </w:rPr>
        <w:object w:dxaOrig="380" w:dyaOrig="300" w14:anchorId="39C49C24">
          <v:shape id="_x0000_i1029" type="#_x0000_t75" style="width:18.8pt;height:15.05pt" o:ole="">
            <v:imagedata r:id="rId17" o:title=""/>
          </v:shape>
          <o:OLEObject Type="Embed" ProgID="Equation.3" ShapeID="_x0000_i1029" DrawAspect="Content" ObjectID="_1721580087" r:id="rId21"/>
        </w:object>
      </w:r>
      <w:r w:rsidRPr="003D3521">
        <w:rPr>
          <w:rFonts w:eastAsia="Times New Roman"/>
          <w:noProof/>
          <w:lang w:eastAsia="ja-JP"/>
        </w:rPr>
        <w:t xml:space="preserve"> is defined in clause 5.7.1 of TS 36.211 [7].</w:t>
      </w:r>
    </w:p>
    <w:p w14:paraId="66395F3F" w14:textId="77777777" w:rsidR="003D3521" w:rsidRPr="003D3521" w:rsidRDefault="003D3521" w:rsidP="003D3521">
      <w:pPr>
        <w:overflowPunct w:val="0"/>
        <w:autoSpaceDE w:val="0"/>
        <w:autoSpaceDN w:val="0"/>
        <w:adjustRightInd w:val="0"/>
        <w:spacing w:line="240" w:lineRule="auto"/>
        <w:textAlignment w:val="baseline"/>
        <w:rPr>
          <w:rFonts w:eastAsia="Times New Roman"/>
          <w:lang w:eastAsia="ja-JP"/>
        </w:rPr>
      </w:pPr>
      <w:r w:rsidRPr="003D3521">
        <w:rPr>
          <w:rFonts w:eastAsia="Times New Roman"/>
          <w:lang w:eastAsia="ja-JP"/>
        </w:rPr>
        <w:t xml:space="preserve">For NB-IoT UEs, the RA-RNTI associated with the PRACH in which the </w:t>
      </w:r>
      <w:proofErr w:type="gramStart"/>
      <w:r w:rsidRPr="003D3521">
        <w:rPr>
          <w:rFonts w:eastAsia="Times New Roman"/>
          <w:lang w:eastAsia="ja-JP"/>
        </w:rPr>
        <w:t>Random Access</w:t>
      </w:r>
      <w:proofErr w:type="gramEnd"/>
      <w:r w:rsidRPr="003D3521">
        <w:rPr>
          <w:rFonts w:eastAsia="Times New Roman"/>
          <w:lang w:eastAsia="ja-JP"/>
        </w:rPr>
        <w:t xml:space="preserve"> Preamble is transmitted, is computed as:</w:t>
      </w:r>
    </w:p>
    <w:p w14:paraId="4207DDC3" w14:textId="77777777" w:rsidR="003D3521" w:rsidRPr="003D3521" w:rsidRDefault="003D3521" w:rsidP="003D3521">
      <w:pPr>
        <w:overflowPunct w:val="0"/>
        <w:autoSpaceDE w:val="0"/>
        <w:autoSpaceDN w:val="0"/>
        <w:adjustRightInd w:val="0"/>
        <w:spacing w:line="240" w:lineRule="auto"/>
        <w:jc w:val="center"/>
        <w:textAlignment w:val="baseline"/>
        <w:rPr>
          <w:rFonts w:eastAsia="Times New Roman"/>
          <w:lang w:eastAsia="ja-JP"/>
        </w:rPr>
      </w:pPr>
      <w:r w:rsidRPr="003D3521">
        <w:rPr>
          <w:rFonts w:eastAsia="MS PGothic" w:cs="Arial"/>
          <w:bCs/>
          <w:lang w:eastAsia="ja-JP"/>
        </w:rPr>
        <w:t xml:space="preserve">RA-RNTI=1 + </w:t>
      </w:r>
      <w:proofErr w:type="gramStart"/>
      <w:r w:rsidRPr="003D3521">
        <w:rPr>
          <w:rFonts w:eastAsia="Times New Roman" w:cs="Arial"/>
          <w:bCs/>
          <w:lang w:eastAsia="zh-CN"/>
        </w:rPr>
        <w:t>floor(</w:t>
      </w:r>
      <w:proofErr w:type="spellStart"/>
      <w:proofErr w:type="gramEnd"/>
      <w:r w:rsidRPr="003D3521">
        <w:rPr>
          <w:rFonts w:eastAsia="MS PGothic" w:cs="Arial"/>
          <w:bCs/>
          <w:lang w:eastAsia="ja-JP"/>
        </w:rPr>
        <w:t>SFN_id</w:t>
      </w:r>
      <w:proofErr w:type="spellEnd"/>
      <w:r w:rsidRPr="003D3521">
        <w:rPr>
          <w:rFonts w:eastAsia="MS PGothic" w:cs="Arial"/>
          <w:bCs/>
          <w:lang w:eastAsia="ja-JP"/>
        </w:rPr>
        <w:t>/4</w:t>
      </w:r>
      <w:r w:rsidRPr="003D3521">
        <w:rPr>
          <w:rFonts w:eastAsia="Times New Roman" w:cs="Arial"/>
          <w:bCs/>
          <w:lang w:eastAsia="zh-CN"/>
        </w:rPr>
        <w:t>) + 256*</w:t>
      </w:r>
      <w:proofErr w:type="spellStart"/>
      <w:r w:rsidRPr="003D3521">
        <w:rPr>
          <w:rFonts w:eastAsia="Times New Roman" w:cs="Arial"/>
          <w:bCs/>
          <w:lang w:eastAsia="zh-CN"/>
        </w:rPr>
        <w:t>carrier_id</w:t>
      </w:r>
      <w:proofErr w:type="spellEnd"/>
    </w:p>
    <w:p w14:paraId="42D34E91" w14:textId="77777777" w:rsidR="003D3521" w:rsidRPr="003D3521" w:rsidRDefault="003D3521" w:rsidP="003D3521">
      <w:pPr>
        <w:overflowPunct w:val="0"/>
        <w:autoSpaceDE w:val="0"/>
        <w:autoSpaceDN w:val="0"/>
        <w:adjustRightInd w:val="0"/>
        <w:spacing w:line="240" w:lineRule="auto"/>
        <w:textAlignment w:val="baseline"/>
        <w:rPr>
          <w:rFonts w:eastAsia="Times New Roman"/>
          <w:noProof/>
          <w:lang w:eastAsia="ja-JP"/>
        </w:rPr>
      </w:pPr>
      <w:r w:rsidRPr="003D3521">
        <w:rPr>
          <w:rFonts w:eastAsia="Times New Roman"/>
          <w:lang w:eastAsia="ja-JP"/>
        </w:rPr>
        <w:t xml:space="preserve">where </w:t>
      </w:r>
      <w:proofErr w:type="spellStart"/>
      <w:r w:rsidRPr="003D3521">
        <w:rPr>
          <w:rFonts w:eastAsia="Times New Roman"/>
          <w:lang w:eastAsia="ja-JP"/>
        </w:rPr>
        <w:t>SFN_id</w:t>
      </w:r>
      <w:proofErr w:type="spellEnd"/>
      <w:r w:rsidRPr="003D3521">
        <w:rPr>
          <w:rFonts w:eastAsia="Times New Roman"/>
          <w:lang w:eastAsia="ja-JP"/>
        </w:rPr>
        <w:t xml:space="preserve"> is the index of the first radio frame of the specified PRACH and </w:t>
      </w:r>
      <w:proofErr w:type="spellStart"/>
      <w:r w:rsidRPr="003D3521">
        <w:rPr>
          <w:rFonts w:eastAsia="Times New Roman"/>
          <w:lang w:eastAsia="ja-JP"/>
        </w:rPr>
        <w:t>carrier_id</w:t>
      </w:r>
      <w:proofErr w:type="spellEnd"/>
      <w:r w:rsidRPr="003D3521">
        <w:rPr>
          <w:rFonts w:eastAsia="Times New Roman"/>
          <w:lang w:eastAsia="ja-JP"/>
        </w:rPr>
        <w:t xml:space="preserve"> is the index of the UL carrier associated with the specified PRACH. The </w:t>
      </w:r>
      <w:proofErr w:type="spellStart"/>
      <w:r w:rsidRPr="003D3521">
        <w:rPr>
          <w:rFonts w:eastAsia="Times New Roman"/>
          <w:lang w:eastAsia="ja-JP"/>
        </w:rPr>
        <w:t>carrier_id</w:t>
      </w:r>
      <w:proofErr w:type="spellEnd"/>
      <w:r w:rsidRPr="003D3521">
        <w:rPr>
          <w:rFonts w:eastAsia="Times New Roman"/>
          <w:lang w:eastAsia="ja-JP"/>
        </w:rPr>
        <w:t xml:space="preserve"> of the anchor carrier is 0.</w:t>
      </w:r>
    </w:p>
    <w:p w14:paraId="3F79EA84" w14:textId="77777777" w:rsidR="003D3521" w:rsidRPr="003D3521" w:rsidRDefault="003D3521" w:rsidP="003D3521">
      <w:pPr>
        <w:overflowPunct w:val="0"/>
        <w:autoSpaceDE w:val="0"/>
        <w:autoSpaceDN w:val="0"/>
        <w:adjustRightInd w:val="0"/>
        <w:spacing w:line="240" w:lineRule="auto"/>
        <w:textAlignment w:val="baseline"/>
        <w:rPr>
          <w:rFonts w:eastAsia="Times New Roman"/>
          <w:noProof/>
          <w:lang w:eastAsia="ja-JP"/>
        </w:rPr>
      </w:pPr>
      <w:r w:rsidRPr="003D3521">
        <w:rPr>
          <w:rFonts w:eastAsia="Times New Roman"/>
          <w:noProof/>
          <w:lang w:eastAsia="ja-JP"/>
        </w:rPr>
        <w:t>For NB-IoT UEs operating in TDD mode, the RA-RNTI associated with the PRACH in which the Random Access Preamble is transmitted, is computed as:</w:t>
      </w:r>
    </w:p>
    <w:p w14:paraId="43269BA0" w14:textId="77777777" w:rsidR="003D3521" w:rsidRPr="003D3521" w:rsidRDefault="003D3521" w:rsidP="003D3521">
      <w:pPr>
        <w:keepLines/>
        <w:tabs>
          <w:tab w:val="center" w:pos="4536"/>
          <w:tab w:val="right" w:pos="9072"/>
        </w:tabs>
        <w:overflowPunct w:val="0"/>
        <w:autoSpaceDE w:val="0"/>
        <w:autoSpaceDN w:val="0"/>
        <w:adjustRightInd w:val="0"/>
        <w:spacing w:line="240" w:lineRule="auto"/>
        <w:jc w:val="center"/>
        <w:textAlignment w:val="baseline"/>
        <w:rPr>
          <w:rFonts w:eastAsia="Times New Roman"/>
          <w:noProof/>
          <w:lang w:eastAsia="ja-JP"/>
        </w:rPr>
      </w:pPr>
      <w:r w:rsidRPr="003D3521">
        <w:rPr>
          <w:rFonts w:eastAsia="Times New Roman"/>
          <w:noProof/>
          <w:lang w:eastAsia="ja-JP"/>
        </w:rPr>
        <w:t>RA-RNTI = 1 + floor(SFN_id/4) + 256*(H-SFN mod 2)</w:t>
      </w:r>
    </w:p>
    <w:p w14:paraId="3B2D2284" w14:textId="77777777" w:rsidR="003D3521" w:rsidRPr="003D3521" w:rsidRDefault="003D3521" w:rsidP="003D3521">
      <w:pPr>
        <w:overflowPunct w:val="0"/>
        <w:autoSpaceDE w:val="0"/>
        <w:autoSpaceDN w:val="0"/>
        <w:adjustRightInd w:val="0"/>
        <w:spacing w:line="240" w:lineRule="auto"/>
        <w:textAlignment w:val="baseline"/>
        <w:rPr>
          <w:rFonts w:eastAsia="Times New Roman"/>
          <w:noProof/>
          <w:lang w:eastAsia="ja-JP"/>
        </w:rPr>
      </w:pPr>
      <w:r w:rsidRPr="003D3521">
        <w:rPr>
          <w:rFonts w:eastAsia="Times New Roman"/>
          <w:noProof/>
          <w:lang w:eastAsia="ja-JP"/>
        </w:rPr>
        <w:t>where SFN_id is the index of the first radio frame of the specified PRACH and H-SFN is the index of the first hyper frame of the specified PRACH. The PDCCH transmission and the PRACH resource are on the same carrier.</w:t>
      </w:r>
    </w:p>
    <w:p w14:paraId="4D91F02E" w14:textId="77777777" w:rsidR="003D3521" w:rsidRPr="003D3521" w:rsidRDefault="003D3521" w:rsidP="003D3521">
      <w:pPr>
        <w:overflowPunct w:val="0"/>
        <w:autoSpaceDE w:val="0"/>
        <w:autoSpaceDN w:val="0"/>
        <w:adjustRightInd w:val="0"/>
        <w:spacing w:line="240" w:lineRule="auto"/>
        <w:textAlignment w:val="baseline"/>
        <w:rPr>
          <w:rFonts w:eastAsia="Times New Roman"/>
          <w:noProof/>
          <w:lang w:eastAsia="ja-JP"/>
        </w:rPr>
      </w:pPr>
      <w:r w:rsidRPr="003D3521">
        <w:rPr>
          <w:rFonts w:eastAsia="Times New Roman"/>
          <w:noProof/>
          <w:lang w:eastAsia="ja-JP"/>
        </w:rPr>
        <w:t>The MAC entity may stop monitoring for Random Access Response(s) after successful reception of a Random Access Response containing Random Access Preamble identifiers that matches the transmitted Random Access Preamble.</w:t>
      </w:r>
    </w:p>
    <w:p w14:paraId="72B7E076"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If a downlink assignment for this TTI has been received on the PDCCH for the RA</w:t>
      </w:r>
      <w:r w:rsidRPr="003D3521">
        <w:rPr>
          <w:rFonts w:eastAsia="Times New Roman"/>
          <w:noProof/>
          <w:lang w:eastAsia="zh-CN"/>
        </w:rPr>
        <w:t>-</w:t>
      </w:r>
      <w:r w:rsidRPr="003D3521">
        <w:rPr>
          <w:rFonts w:eastAsia="Times New Roman"/>
          <w:noProof/>
          <w:lang w:eastAsia="ja-JP"/>
        </w:rPr>
        <w:t>RNTI and the received TB is successfully decoded, the MAC entity shall regardless of the possible occurrence of a measurement gap or a Sidelink Discovery Gap for Transmission or a Sidelink Discovery Gap for Reception, and regardless of the prioritization of V2X sidelink communication described in clause 5.14.1.2.2:</w:t>
      </w:r>
    </w:p>
    <w:p w14:paraId="132B0136"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if the Random Access Response contains a Backoff Indicator subheader:</w:t>
      </w:r>
    </w:p>
    <w:p w14:paraId="73DA2F49"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set the backoff parameter value as indicated by the BI field of the Backoff Indicator subheader and Table 7.2-1, </w:t>
      </w:r>
      <w:r w:rsidRPr="003D3521">
        <w:rPr>
          <w:rFonts w:eastAsia="Times New Roman"/>
          <w:lang w:eastAsia="ja-JP"/>
        </w:rPr>
        <w:t>except for NB-IoT where the value from Table 7.2-2 is used</w:t>
      </w:r>
      <w:r w:rsidRPr="003D3521">
        <w:rPr>
          <w:rFonts w:eastAsia="Times New Roman"/>
          <w:noProof/>
          <w:lang w:eastAsia="ja-JP"/>
        </w:rPr>
        <w:t>.</w:t>
      </w:r>
    </w:p>
    <w:p w14:paraId="1454E5FA"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else, set the backoff parameter value to 0 ms.</w:t>
      </w:r>
    </w:p>
    <w:p w14:paraId="18077560"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lastRenderedPageBreak/>
        <w:t>-</w:t>
      </w:r>
      <w:r w:rsidRPr="003D3521">
        <w:rPr>
          <w:rFonts w:eastAsia="Times New Roman"/>
          <w:noProof/>
          <w:lang w:eastAsia="ja-JP"/>
        </w:rPr>
        <w:tab/>
        <w:t>if the Random Access Response contains a Random Access Preamble identifier corresponding to the transmitted Random Access Preamble (see clause 5.1.3), the MAC entity shall:</w:t>
      </w:r>
    </w:p>
    <w:p w14:paraId="712E9746"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consider this Random Access Response reception successful and apply the </w:t>
      </w:r>
      <w:r w:rsidRPr="003D3521">
        <w:rPr>
          <w:rFonts w:eastAsia="Times New Roman"/>
          <w:noProof/>
          <w:lang w:eastAsia="zh-CN"/>
        </w:rPr>
        <w:t>following actions</w:t>
      </w:r>
      <w:r w:rsidRPr="003D3521">
        <w:rPr>
          <w:rFonts w:eastAsia="Times New Roman"/>
          <w:noProof/>
          <w:lang w:eastAsia="ja-JP"/>
        </w:rPr>
        <w:t xml:space="preserve"> for the serving cell where the Random Access Preamble was transmitted</w:t>
      </w:r>
      <w:r w:rsidRPr="003D3521">
        <w:rPr>
          <w:rFonts w:eastAsia="Times New Roman"/>
          <w:noProof/>
          <w:lang w:eastAsia="zh-CN"/>
        </w:rPr>
        <w:t>:</w:t>
      </w:r>
    </w:p>
    <w:p w14:paraId="236E4980"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process the received Timing Advance Command (see clause 5.2);</w:t>
      </w:r>
    </w:p>
    <w:p w14:paraId="59066AB9"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indicate the </w:t>
      </w:r>
      <w:proofErr w:type="spellStart"/>
      <w:r w:rsidRPr="003D3521">
        <w:rPr>
          <w:rFonts w:eastAsia="Times New Roman"/>
          <w:i/>
          <w:iCs/>
          <w:lang w:eastAsia="ja-JP"/>
        </w:rPr>
        <w:t>preambleInitialReceivedTargetPower</w:t>
      </w:r>
      <w:proofErr w:type="spellEnd"/>
      <w:r w:rsidRPr="003D3521">
        <w:rPr>
          <w:rFonts w:eastAsia="Times New Roman"/>
          <w:noProof/>
          <w:lang w:eastAsia="ja-JP"/>
        </w:rPr>
        <w:t xml:space="preserve"> and the amount of power ramping applied to the latest preamble transmission to lower layers (i.e., (PREAMBLE_TRANSMISSION_COUNTER </w:t>
      </w:r>
      <w:r w:rsidRPr="003D3521">
        <w:rPr>
          <w:rFonts w:eastAsia="Times New Roman"/>
          <w:lang w:eastAsia="ja-JP"/>
        </w:rPr>
        <w:t xml:space="preserve">– </w:t>
      </w:r>
      <w:r w:rsidRPr="003D3521">
        <w:rPr>
          <w:rFonts w:eastAsia="Times New Roman"/>
          <w:noProof/>
          <w:lang w:eastAsia="ja-JP"/>
        </w:rPr>
        <w:t xml:space="preserve">1) * </w:t>
      </w:r>
      <w:proofErr w:type="spellStart"/>
      <w:r w:rsidRPr="003D3521">
        <w:rPr>
          <w:rFonts w:eastAsia="Times New Roman"/>
          <w:i/>
          <w:iCs/>
          <w:lang w:eastAsia="ja-JP"/>
        </w:rPr>
        <w:t>powerRampingStep</w:t>
      </w:r>
      <w:proofErr w:type="spellEnd"/>
      <w:r w:rsidRPr="003D3521">
        <w:rPr>
          <w:rFonts w:eastAsia="Times New Roman"/>
          <w:noProof/>
          <w:lang w:eastAsia="ja-JP"/>
        </w:rPr>
        <w:t>);</w:t>
      </w:r>
    </w:p>
    <w:p w14:paraId="66391006"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r>
      <w:r w:rsidRPr="003D3521">
        <w:rPr>
          <w:rFonts w:eastAsia="Times New Roman"/>
          <w:noProof/>
          <w:lang w:eastAsia="zh-CN"/>
        </w:rPr>
        <w:t xml:space="preserve">if the SCell is configured with </w:t>
      </w:r>
      <w:r w:rsidRPr="003D3521">
        <w:rPr>
          <w:rFonts w:eastAsia="Times New Roman"/>
          <w:i/>
          <w:lang w:eastAsia="ja-JP"/>
        </w:rPr>
        <w:t>ul-Configuration-r1</w:t>
      </w:r>
      <w:r w:rsidRPr="003D3521">
        <w:rPr>
          <w:rFonts w:eastAsia="Times New Roman"/>
          <w:i/>
          <w:lang w:eastAsia="zh-CN"/>
        </w:rPr>
        <w:t>4</w:t>
      </w:r>
      <w:r w:rsidRPr="003D3521">
        <w:rPr>
          <w:rFonts w:eastAsia="Times New Roman"/>
          <w:noProof/>
          <w:lang w:eastAsia="ja-JP"/>
        </w:rPr>
        <w:t>, ignore the received UL grant</w:t>
      </w:r>
      <w:r w:rsidRPr="003D3521">
        <w:rPr>
          <w:rFonts w:eastAsia="Times New Roman"/>
          <w:noProof/>
          <w:lang w:eastAsia="zh-CN"/>
        </w:rPr>
        <w:t xml:space="preserve"> otherwise</w:t>
      </w:r>
      <w:r w:rsidRPr="003D3521">
        <w:rPr>
          <w:rFonts w:eastAsia="Times New Roman"/>
          <w:noProof/>
          <w:lang w:eastAsia="ja-JP"/>
        </w:rPr>
        <w:t xml:space="preserve"> process the received UL grant value and indicate it to the lower layers;</w:t>
      </w:r>
    </w:p>
    <w:p w14:paraId="3628A7B2"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if, except for NB-IoT, </w:t>
      </w:r>
      <w:r w:rsidRPr="003D3521">
        <w:rPr>
          <w:rFonts w:eastAsia="Times New Roman"/>
          <w:i/>
          <w:noProof/>
          <w:lang w:eastAsia="ja-JP"/>
        </w:rPr>
        <w:t>ra-PreambleIndex</w:t>
      </w:r>
      <w:r w:rsidRPr="003D3521">
        <w:rPr>
          <w:rFonts w:eastAsia="Times New Roman"/>
          <w:noProof/>
          <w:lang w:eastAsia="ja-JP"/>
        </w:rPr>
        <w:t xml:space="preserve"> was explicitly signalled and it was not 000000 (i.e., not selected by MAC):</w:t>
      </w:r>
    </w:p>
    <w:p w14:paraId="50B6389F"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consider the Random Access procedure successfully completed.</w:t>
      </w:r>
    </w:p>
    <w:p w14:paraId="79A7073F"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else if, the UE is an NB-IoT UE, </w:t>
      </w:r>
      <w:r w:rsidRPr="003D3521">
        <w:rPr>
          <w:rFonts w:eastAsia="Times New Roman"/>
          <w:i/>
          <w:noProof/>
          <w:lang w:eastAsia="ja-JP"/>
        </w:rPr>
        <w:t>ra-PreambleIndex</w:t>
      </w:r>
      <w:r w:rsidRPr="003D3521">
        <w:rPr>
          <w:rFonts w:eastAsia="Times New Roman"/>
          <w:noProof/>
          <w:lang w:eastAsia="ja-JP"/>
        </w:rPr>
        <w:t xml:space="preserve"> was explicitly signalled and it was not 000000 (i.e., not selected by MAC) and </w:t>
      </w:r>
      <w:r w:rsidRPr="003D3521">
        <w:rPr>
          <w:rFonts w:eastAsia="Times New Roman"/>
          <w:i/>
          <w:noProof/>
          <w:lang w:eastAsia="ja-JP"/>
        </w:rPr>
        <w:t>ra-CFRA-Config</w:t>
      </w:r>
      <w:r w:rsidRPr="003D3521">
        <w:rPr>
          <w:rFonts w:eastAsia="Times New Roman"/>
          <w:noProof/>
          <w:lang w:eastAsia="ja-JP"/>
        </w:rPr>
        <w:t xml:space="preserve"> is configured:</w:t>
      </w:r>
    </w:p>
    <w:p w14:paraId="17CDF3C6"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consider the Random Access procedure successfully completed.</w:t>
      </w:r>
    </w:p>
    <w:p w14:paraId="530DBE62"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the UL grant provided in the Random Access Response message is valid only for the configured carrier (i.e. UL carrier used prior to this Random Access procedure).</w:t>
      </w:r>
    </w:p>
    <w:p w14:paraId="514D8C11" w14:textId="77777777" w:rsidR="003D3521" w:rsidRPr="003D3521" w:rsidRDefault="003D3521" w:rsidP="003D3521">
      <w:pPr>
        <w:tabs>
          <w:tab w:val="left" w:pos="3119"/>
        </w:tabs>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else:</w:t>
      </w:r>
    </w:p>
    <w:p w14:paraId="2703598B" w14:textId="77777777" w:rsidR="003D3521" w:rsidRPr="003D3521" w:rsidRDefault="003D3521" w:rsidP="003D3521">
      <w:pPr>
        <w:tabs>
          <w:tab w:val="left" w:pos="3119"/>
        </w:tabs>
        <w:overflowPunct w:val="0"/>
        <w:autoSpaceDE w:val="0"/>
        <w:autoSpaceDN w:val="0"/>
        <w:adjustRightInd w:val="0"/>
        <w:spacing w:line="240" w:lineRule="auto"/>
        <w:ind w:left="141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if the Random Access Preamble was selected by the MAC entity; or</w:t>
      </w:r>
    </w:p>
    <w:p w14:paraId="468EFC84"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if the UE is an NB-IoT UE, the </w:t>
      </w:r>
      <w:r w:rsidRPr="003D3521">
        <w:rPr>
          <w:rFonts w:eastAsia="Times New Roman"/>
          <w:i/>
          <w:noProof/>
          <w:lang w:eastAsia="ja-JP"/>
        </w:rPr>
        <w:t>ra-PreambleIndex</w:t>
      </w:r>
      <w:r w:rsidRPr="003D3521">
        <w:rPr>
          <w:rFonts w:eastAsia="Times New Roman"/>
          <w:noProof/>
          <w:lang w:eastAsia="ja-JP"/>
        </w:rPr>
        <w:t xml:space="preserve"> was explicitly signalled and it was not 000000 and </w:t>
      </w:r>
      <w:r w:rsidRPr="003D3521">
        <w:rPr>
          <w:rFonts w:eastAsia="Times New Roman"/>
          <w:i/>
          <w:noProof/>
          <w:lang w:eastAsia="ja-JP"/>
        </w:rPr>
        <w:t>ra-CFRA-Config</w:t>
      </w:r>
      <w:r w:rsidRPr="003D3521">
        <w:rPr>
          <w:rFonts w:eastAsia="Times New Roman"/>
          <w:noProof/>
          <w:lang w:eastAsia="ja-JP"/>
        </w:rPr>
        <w:t xml:space="preserve"> is not configured:</w:t>
      </w:r>
    </w:p>
    <w:p w14:paraId="767A37AE" w14:textId="77777777" w:rsidR="003D3521" w:rsidRPr="003D3521" w:rsidRDefault="003D3521" w:rsidP="003D3521">
      <w:pPr>
        <w:overflowPunct w:val="0"/>
        <w:autoSpaceDE w:val="0"/>
        <w:autoSpaceDN w:val="0"/>
        <w:adjustRightInd w:val="0"/>
        <w:spacing w:line="240" w:lineRule="auto"/>
        <w:ind w:left="1702"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set the Temporary C-RNTI to the value received in the Random Access Response message no later than at the time of the first transmission corresponding to the UL grant provided in the Random Access Response message;</w:t>
      </w:r>
    </w:p>
    <w:p w14:paraId="49B70559" w14:textId="77777777" w:rsidR="003D3521" w:rsidRPr="003D3521" w:rsidRDefault="003D3521" w:rsidP="003D3521">
      <w:pPr>
        <w:overflowPunct w:val="0"/>
        <w:autoSpaceDE w:val="0"/>
        <w:autoSpaceDN w:val="0"/>
        <w:adjustRightInd w:val="0"/>
        <w:spacing w:line="240" w:lineRule="auto"/>
        <w:ind w:left="1702"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if the Random Access Preamble associated with EDT was transmitted and UL grant provided in the Random Access Response message is not for EDT:</w:t>
      </w:r>
    </w:p>
    <w:p w14:paraId="0D54F9FB" w14:textId="77777777" w:rsidR="003D3521" w:rsidRPr="003D3521" w:rsidRDefault="003D3521" w:rsidP="003D3521">
      <w:pPr>
        <w:overflowPunct w:val="0"/>
        <w:autoSpaceDE w:val="0"/>
        <w:autoSpaceDN w:val="0"/>
        <w:adjustRightInd w:val="0"/>
        <w:spacing w:line="240" w:lineRule="auto"/>
        <w:ind w:left="198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indicate to upper layers that EDT is cancelled due to UL grant not being for EDT;</w:t>
      </w:r>
    </w:p>
    <w:p w14:paraId="1006D313" w14:textId="77777777" w:rsidR="003D3521" w:rsidRPr="003D3521" w:rsidRDefault="003D3521" w:rsidP="003D3521">
      <w:pPr>
        <w:overflowPunct w:val="0"/>
        <w:autoSpaceDE w:val="0"/>
        <w:autoSpaceDN w:val="0"/>
        <w:adjustRightInd w:val="0"/>
        <w:spacing w:line="240" w:lineRule="auto"/>
        <w:ind w:left="198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for CP-EDT, flush the Msg3 buffer.</w:t>
      </w:r>
    </w:p>
    <w:p w14:paraId="70DC3EEA" w14:textId="77777777" w:rsidR="003D3521" w:rsidRPr="003D3521" w:rsidRDefault="003D3521" w:rsidP="003D3521">
      <w:pPr>
        <w:overflowPunct w:val="0"/>
        <w:autoSpaceDE w:val="0"/>
        <w:autoSpaceDN w:val="0"/>
        <w:adjustRightInd w:val="0"/>
        <w:spacing w:line="240" w:lineRule="auto"/>
        <w:ind w:left="198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for UP-EDT, update the MAC PDU in the Msg3 buffer in accordance with the uplink grant received in the Random Access Response.</w:t>
      </w:r>
    </w:p>
    <w:p w14:paraId="4C668DFE" w14:textId="77777777" w:rsidR="003D3521" w:rsidRPr="003D3521" w:rsidRDefault="003D3521" w:rsidP="003D3521">
      <w:pPr>
        <w:overflowPunct w:val="0"/>
        <w:autoSpaceDE w:val="0"/>
        <w:autoSpaceDN w:val="0"/>
        <w:adjustRightInd w:val="0"/>
        <w:spacing w:line="240" w:lineRule="auto"/>
        <w:ind w:left="1702"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if the Random Access Preamble associated with EDT was transmitted, the UL grant was received in a Random Access Response for EDT, and there is a MAC PDU in the Msg3 buffer:</w:t>
      </w:r>
    </w:p>
    <w:p w14:paraId="15623433" w14:textId="77777777" w:rsidR="003D3521" w:rsidRPr="003D3521" w:rsidRDefault="003D3521" w:rsidP="003D3521">
      <w:pPr>
        <w:overflowPunct w:val="0"/>
        <w:autoSpaceDE w:val="0"/>
        <w:autoSpaceDN w:val="0"/>
        <w:adjustRightInd w:val="0"/>
        <w:spacing w:line="240" w:lineRule="auto"/>
        <w:ind w:left="198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if the TB size according to </w:t>
      </w:r>
      <w:r w:rsidRPr="003D3521">
        <w:rPr>
          <w:rFonts w:eastAsia="Times New Roman"/>
          <w:i/>
          <w:noProof/>
          <w:lang w:eastAsia="ja-JP"/>
        </w:rPr>
        <w:t>edt-SmallTBS-Enabled</w:t>
      </w:r>
      <w:r w:rsidRPr="003D3521">
        <w:rPr>
          <w:rFonts w:eastAsia="Times New Roman"/>
          <w:noProof/>
          <w:lang w:eastAsia="ja-JP"/>
        </w:rPr>
        <w:t xml:space="preserve"> and as described in clause 8.6.2 and 16.3.3 of TS 36.213 [2] does not match the size of the MAC PDU in the Msg3 buffer:</w:t>
      </w:r>
    </w:p>
    <w:p w14:paraId="737943B8" w14:textId="77777777" w:rsidR="003D3521" w:rsidRPr="003D3521" w:rsidRDefault="003D3521" w:rsidP="003D3521">
      <w:pPr>
        <w:overflowPunct w:val="0"/>
        <w:autoSpaceDE w:val="0"/>
        <w:autoSpaceDN w:val="0"/>
        <w:adjustRightInd w:val="0"/>
        <w:spacing w:line="240" w:lineRule="auto"/>
        <w:ind w:left="2269"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the MAC entity shall update the MAC PDU in the Msg3 buffer in accordance with the TB size.</w:t>
      </w:r>
    </w:p>
    <w:p w14:paraId="0E27D6B8" w14:textId="77777777" w:rsidR="003D3521" w:rsidRPr="003D3521" w:rsidRDefault="003D3521" w:rsidP="003D3521">
      <w:pPr>
        <w:overflowPunct w:val="0"/>
        <w:autoSpaceDE w:val="0"/>
        <w:autoSpaceDN w:val="0"/>
        <w:adjustRightInd w:val="0"/>
        <w:spacing w:line="240" w:lineRule="auto"/>
        <w:ind w:left="1702"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if this is the first successfully received Random Access Response within this Random Access procedure; or</w:t>
      </w:r>
    </w:p>
    <w:p w14:paraId="29650179" w14:textId="77777777" w:rsidR="003D3521" w:rsidRPr="003D3521" w:rsidRDefault="003D3521" w:rsidP="003D3521">
      <w:pPr>
        <w:overflowPunct w:val="0"/>
        <w:autoSpaceDE w:val="0"/>
        <w:autoSpaceDN w:val="0"/>
        <w:adjustRightInd w:val="0"/>
        <w:spacing w:line="240" w:lineRule="auto"/>
        <w:ind w:left="1702"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if CP-EDT is cancelled due to the UL grant provided in the Random Access Response message not being for EDT:</w:t>
      </w:r>
    </w:p>
    <w:p w14:paraId="22F65461" w14:textId="77777777" w:rsidR="003D3521" w:rsidRPr="003D3521" w:rsidRDefault="003D3521" w:rsidP="003D3521">
      <w:pPr>
        <w:overflowPunct w:val="0"/>
        <w:autoSpaceDE w:val="0"/>
        <w:autoSpaceDN w:val="0"/>
        <w:adjustRightInd w:val="0"/>
        <w:spacing w:line="240" w:lineRule="auto"/>
        <w:ind w:left="198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if the transmission is not being made for the CCCH logical channel, indicate to the Multiplexing and assembly entity to include a C-RNTI MAC control element in the subsequent uplink transmission;</w:t>
      </w:r>
    </w:p>
    <w:p w14:paraId="5F0FC369" w14:textId="77777777" w:rsidR="003D3521" w:rsidRPr="003D3521" w:rsidRDefault="003D3521" w:rsidP="003D3521">
      <w:pPr>
        <w:overflowPunct w:val="0"/>
        <w:autoSpaceDE w:val="0"/>
        <w:autoSpaceDN w:val="0"/>
        <w:adjustRightInd w:val="0"/>
        <w:spacing w:line="240" w:lineRule="auto"/>
        <w:ind w:left="1985" w:hanging="284"/>
        <w:textAlignment w:val="baseline"/>
        <w:rPr>
          <w:rFonts w:eastAsia="Times New Roman"/>
          <w:noProof/>
          <w:lang w:eastAsia="ja-JP"/>
        </w:rPr>
      </w:pPr>
      <w:r w:rsidRPr="003D3521">
        <w:rPr>
          <w:rFonts w:eastAsia="Times New Roman"/>
          <w:noProof/>
          <w:lang w:eastAsia="ja-JP"/>
        </w:rPr>
        <w:lastRenderedPageBreak/>
        <w:t>-</w:t>
      </w:r>
      <w:r w:rsidRPr="003D3521">
        <w:rPr>
          <w:rFonts w:eastAsia="Times New Roman"/>
          <w:noProof/>
          <w:lang w:eastAsia="ja-JP"/>
        </w:rPr>
        <w:tab/>
        <w:t xml:space="preserve">obtain the MAC PDU to transmit from the "Multiplexing and assembly" entity and store it in the </w:t>
      </w:r>
      <w:r w:rsidRPr="003D3521">
        <w:rPr>
          <w:rFonts w:eastAsia="Times New Roman"/>
          <w:lang w:eastAsia="ja-JP"/>
        </w:rPr>
        <w:t>Msg3</w:t>
      </w:r>
      <w:r w:rsidRPr="003D3521">
        <w:rPr>
          <w:rFonts w:eastAsia="Times New Roman"/>
          <w:noProof/>
          <w:lang w:eastAsia="ja-JP"/>
        </w:rPr>
        <w:t xml:space="preserve"> buffer.</w:t>
      </w:r>
    </w:p>
    <w:p w14:paraId="7AC8797E" w14:textId="77777777" w:rsidR="003D3521" w:rsidRPr="003D3521" w:rsidRDefault="003D3521" w:rsidP="003D3521">
      <w:pPr>
        <w:keepLines/>
        <w:overflowPunct w:val="0"/>
        <w:autoSpaceDE w:val="0"/>
        <w:autoSpaceDN w:val="0"/>
        <w:adjustRightInd w:val="0"/>
        <w:spacing w:line="240" w:lineRule="auto"/>
        <w:ind w:left="1135" w:hanging="851"/>
        <w:textAlignment w:val="baseline"/>
        <w:rPr>
          <w:rFonts w:eastAsia="Times New Roman"/>
          <w:noProof/>
          <w:lang w:eastAsia="ja-JP"/>
        </w:rPr>
      </w:pPr>
      <w:r w:rsidRPr="003D3521">
        <w:rPr>
          <w:rFonts w:eastAsia="Times New Roman"/>
          <w:noProof/>
          <w:lang w:eastAsia="ja-JP"/>
        </w:rPr>
        <w:t>NOTE 1:</w:t>
      </w:r>
      <w:r w:rsidRPr="003D3521">
        <w:rPr>
          <w:rFonts w:eastAsia="Times New Roman"/>
          <w:noProof/>
          <w:lang w:eastAsia="ja-JP"/>
        </w:rPr>
        <w:tab/>
        <w:t xml:space="preserve">When an uplink transmission is required, e.g., for contention resolution, the eNB should not provide a grant smaller than 56 bits </w:t>
      </w:r>
      <w:r w:rsidRPr="003D3521">
        <w:rPr>
          <w:rFonts w:eastAsia="Times New Roman"/>
          <w:noProof/>
          <w:lang w:eastAsia="zh-CN"/>
        </w:rPr>
        <w:t xml:space="preserve">(or 88 bits for NB-IoT) </w:t>
      </w:r>
      <w:r w:rsidRPr="003D3521">
        <w:rPr>
          <w:rFonts w:eastAsia="Times New Roman"/>
          <w:noProof/>
          <w:lang w:eastAsia="ja-JP"/>
        </w:rPr>
        <w:t>in the Random Access Response.</w:t>
      </w:r>
    </w:p>
    <w:p w14:paraId="77E9DB9E" w14:textId="77777777" w:rsidR="003D3521" w:rsidRPr="003D3521" w:rsidRDefault="003D3521" w:rsidP="003D3521">
      <w:pPr>
        <w:keepLines/>
        <w:overflowPunct w:val="0"/>
        <w:autoSpaceDE w:val="0"/>
        <w:autoSpaceDN w:val="0"/>
        <w:adjustRightInd w:val="0"/>
        <w:spacing w:line="240" w:lineRule="auto"/>
        <w:ind w:left="1135" w:hanging="851"/>
        <w:textAlignment w:val="baseline"/>
        <w:rPr>
          <w:rFonts w:eastAsia="Times New Roman"/>
          <w:noProof/>
          <w:lang w:eastAsia="ja-JP"/>
        </w:rPr>
      </w:pPr>
      <w:r w:rsidRPr="003D3521">
        <w:rPr>
          <w:rFonts w:eastAsia="Times New Roman"/>
          <w:noProof/>
          <w:lang w:eastAsia="ja-JP"/>
        </w:rPr>
        <w:t>NOTE 2:</w:t>
      </w:r>
      <w:r w:rsidRPr="003D3521">
        <w:rPr>
          <w:rFonts w:eastAsia="Times New Roman"/>
          <w:noProof/>
          <w:lang w:eastAsia="ja-JP"/>
        </w:rPr>
        <w:tab/>
        <w:t>If within a Random Access procedure, an uplink grant provided in the Random Access Response for the same group of Random Access Preambles has a different size than the first uplink grant allocated during that Random Access procedure, the UE behavior is not defined except for EDT.</w:t>
      </w:r>
    </w:p>
    <w:p w14:paraId="619B3E8C" w14:textId="77777777" w:rsidR="003D3521" w:rsidRPr="003D3521" w:rsidRDefault="003D3521" w:rsidP="003D3521">
      <w:pPr>
        <w:overflowPunct w:val="0"/>
        <w:autoSpaceDE w:val="0"/>
        <w:autoSpaceDN w:val="0"/>
        <w:adjustRightInd w:val="0"/>
        <w:spacing w:line="240" w:lineRule="auto"/>
        <w:textAlignment w:val="baseline"/>
        <w:rPr>
          <w:rFonts w:eastAsia="Times New Roman"/>
          <w:noProof/>
          <w:lang w:eastAsia="ja-JP"/>
        </w:rPr>
      </w:pPr>
      <w:r w:rsidRPr="003D3521">
        <w:rPr>
          <w:rFonts w:eastAsia="Times New Roman"/>
          <w:noProof/>
          <w:lang w:eastAsia="ja-JP"/>
        </w:rPr>
        <w:t>If no Random Access Response or, for NB-IoT UEs, BL UEs or UEs in enhanced coverage for mode B operation, no PDCCH scheduling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MAC entity shall:</w:t>
      </w:r>
    </w:p>
    <w:p w14:paraId="1BBB6E55"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if the notification of power ramping suspension has not been received from lower layers</w:t>
      </w:r>
      <w:r w:rsidRPr="003D3521">
        <w:rPr>
          <w:rFonts w:eastAsia="Times New Roman"/>
          <w:noProof/>
        </w:rPr>
        <w:t>:</w:t>
      </w:r>
    </w:p>
    <w:p w14:paraId="008474D2"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increment PREAMBLE_TRANSMISSION_COUNTER by 1;</w:t>
      </w:r>
    </w:p>
    <w:p w14:paraId="748249C5"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if the UE is</w:t>
      </w:r>
      <w:r w:rsidRPr="003D3521">
        <w:rPr>
          <w:rFonts w:eastAsia="Times New Roman"/>
          <w:lang w:eastAsia="ja-JP"/>
        </w:rPr>
        <w:t xml:space="preserve"> an NB-IoT UE,</w:t>
      </w:r>
      <w:r w:rsidRPr="003D3521">
        <w:rPr>
          <w:rFonts w:eastAsia="Times New Roman"/>
          <w:noProof/>
          <w:lang w:eastAsia="ja-JP"/>
        </w:rPr>
        <w:t xml:space="preserve"> a BL UE or a UE in enhanced coverage:</w:t>
      </w:r>
    </w:p>
    <w:p w14:paraId="4554EE39"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lang w:eastAsia="ja-JP"/>
        </w:rPr>
        <w:t>-</w:t>
      </w:r>
      <w:r w:rsidRPr="003D3521">
        <w:rPr>
          <w:rFonts w:eastAsia="Times New Roman"/>
          <w:lang w:eastAsia="ja-JP"/>
        </w:rPr>
        <w:tab/>
        <w:t xml:space="preserve">if PREAMBLE_TRANSMISSION_COUNTER = </w:t>
      </w:r>
      <w:proofErr w:type="spellStart"/>
      <w:r w:rsidRPr="003D3521">
        <w:rPr>
          <w:rFonts w:eastAsia="Times New Roman"/>
          <w:i/>
          <w:lang w:eastAsia="ja-JP"/>
        </w:rPr>
        <w:t>preambleTransMax</w:t>
      </w:r>
      <w:proofErr w:type="spellEnd"/>
      <w:r w:rsidRPr="003D3521">
        <w:rPr>
          <w:rFonts w:eastAsia="Times New Roman"/>
          <w:i/>
          <w:lang w:eastAsia="ja-JP"/>
        </w:rPr>
        <w:t>-CE</w:t>
      </w:r>
      <w:r w:rsidRPr="003D3521">
        <w:rPr>
          <w:rFonts w:eastAsia="Times New Roman"/>
          <w:lang w:eastAsia="ja-JP"/>
        </w:rPr>
        <w:t xml:space="preserve"> + 1</w:t>
      </w:r>
      <w:r w:rsidRPr="003D3521">
        <w:rPr>
          <w:rFonts w:eastAsia="Times New Roman"/>
          <w:noProof/>
          <w:lang w:eastAsia="ja-JP"/>
        </w:rPr>
        <w:t>:</w:t>
      </w:r>
    </w:p>
    <w:p w14:paraId="6643D60C"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if the Random Access Preamble is transmitted on the SpCell:</w:t>
      </w:r>
    </w:p>
    <w:p w14:paraId="5377864A"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lang w:eastAsia="ja-JP"/>
        </w:rPr>
      </w:pPr>
      <w:r w:rsidRPr="003D3521">
        <w:rPr>
          <w:rFonts w:eastAsia="Times New Roman"/>
          <w:noProof/>
          <w:lang w:eastAsia="ja-JP"/>
        </w:rPr>
        <w:t>-</w:t>
      </w:r>
      <w:r w:rsidRPr="003D3521">
        <w:rPr>
          <w:rFonts w:eastAsia="Times New Roman"/>
          <w:noProof/>
          <w:lang w:eastAsia="ja-JP"/>
        </w:rPr>
        <w:tab/>
        <w:t>indicate a Random Access problem to upper layers;</w:t>
      </w:r>
    </w:p>
    <w:p w14:paraId="2B67AF5C"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if NB-IoT:</w:t>
      </w:r>
    </w:p>
    <w:p w14:paraId="43BF142B" w14:textId="77777777" w:rsidR="003D3521" w:rsidRPr="003D3521" w:rsidRDefault="003D3521" w:rsidP="003D3521">
      <w:pPr>
        <w:overflowPunct w:val="0"/>
        <w:autoSpaceDE w:val="0"/>
        <w:autoSpaceDN w:val="0"/>
        <w:adjustRightInd w:val="0"/>
        <w:spacing w:line="240" w:lineRule="auto"/>
        <w:ind w:left="1702" w:hanging="284"/>
        <w:textAlignment w:val="baseline"/>
        <w:rPr>
          <w:rFonts w:eastAsia="Times New Roman"/>
          <w:noProof/>
          <w:lang w:eastAsia="ja-JP"/>
        </w:rPr>
      </w:pPr>
      <w:r w:rsidRPr="003D3521">
        <w:rPr>
          <w:rFonts w:eastAsia="Times New Roman"/>
          <w:lang w:eastAsia="ja-JP"/>
        </w:rPr>
        <w:t>-</w:t>
      </w:r>
      <w:r w:rsidRPr="003D3521">
        <w:rPr>
          <w:rFonts w:eastAsia="Times New Roman"/>
          <w:lang w:eastAsia="ja-JP"/>
        </w:rPr>
        <w:tab/>
        <w:t xml:space="preserve">consider the </w:t>
      </w:r>
      <w:proofErr w:type="gramStart"/>
      <w:r w:rsidRPr="003D3521">
        <w:rPr>
          <w:rFonts w:eastAsia="Times New Roman"/>
          <w:lang w:eastAsia="ja-JP"/>
        </w:rPr>
        <w:t>Random Access</w:t>
      </w:r>
      <w:proofErr w:type="gramEnd"/>
      <w:r w:rsidRPr="003D3521">
        <w:rPr>
          <w:rFonts w:eastAsia="Times New Roman"/>
          <w:lang w:eastAsia="ja-JP"/>
        </w:rPr>
        <w:t xml:space="preserve"> procedure unsuccessfully completed;</w:t>
      </w:r>
    </w:p>
    <w:p w14:paraId="147594DC"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else:</w:t>
      </w:r>
    </w:p>
    <w:p w14:paraId="7DDC6A39"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if PREAMBLE_TRANSMISSION_COUNTER = </w:t>
      </w:r>
      <w:proofErr w:type="spellStart"/>
      <w:r w:rsidRPr="003D3521">
        <w:rPr>
          <w:rFonts w:eastAsia="Times New Roman"/>
          <w:i/>
          <w:lang w:eastAsia="ja-JP"/>
        </w:rPr>
        <w:t>preambleTransMax</w:t>
      </w:r>
      <w:proofErr w:type="spellEnd"/>
      <w:r w:rsidRPr="003D3521">
        <w:rPr>
          <w:rFonts w:eastAsia="Times New Roman"/>
          <w:noProof/>
          <w:lang w:eastAsia="ja-JP"/>
        </w:rPr>
        <w:t xml:space="preserve"> + 1:</w:t>
      </w:r>
    </w:p>
    <w:p w14:paraId="0BE416A7"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if the Random Access Preamble is transmitted on the SpCell:</w:t>
      </w:r>
    </w:p>
    <w:p w14:paraId="4845C794"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indicate a Random Access problem to upper layers;</w:t>
      </w:r>
    </w:p>
    <w:p w14:paraId="38065A79"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if the Random Access Preamble is transmitted on an SCell:</w:t>
      </w:r>
    </w:p>
    <w:p w14:paraId="66C9A866"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consider the Random Access procedure unsuccessfully completed.</w:t>
      </w:r>
    </w:p>
    <w:p w14:paraId="614E4617"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if in this Random Access procedure, the Random Access Preamble was selected by MAC:</w:t>
      </w:r>
    </w:p>
    <w:p w14:paraId="12E3D5EC"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based on the backoff parameter, select a random backoff time according to a uniform distribution between 0 and the Backoff Parameter Value;</w:t>
      </w:r>
    </w:p>
    <w:p w14:paraId="499271FC"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zh-CN"/>
        </w:rPr>
      </w:pPr>
      <w:r w:rsidRPr="003D3521">
        <w:rPr>
          <w:rFonts w:eastAsia="Times New Roman"/>
          <w:noProof/>
          <w:lang w:eastAsia="ja-JP"/>
        </w:rPr>
        <w:t>-</w:t>
      </w:r>
      <w:r w:rsidRPr="003D3521">
        <w:rPr>
          <w:rFonts w:eastAsia="Times New Roman"/>
          <w:noProof/>
          <w:lang w:eastAsia="ja-JP"/>
        </w:rPr>
        <w:tab/>
        <w:t>delay the subsequent Random Access transmission by the backoff time;</w:t>
      </w:r>
    </w:p>
    <w:p w14:paraId="122BB3AE"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r>
      <w:r w:rsidRPr="003D3521">
        <w:rPr>
          <w:rFonts w:eastAsia="Times New Roman"/>
          <w:noProof/>
          <w:lang w:eastAsia="zh-CN"/>
        </w:rPr>
        <w:t>else</w:t>
      </w:r>
      <w:r w:rsidRPr="003D3521">
        <w:rPr>
          <w:rFonts w:eastAsia="Times New Roman"/>
          <w:noProof/>
          <w:lang w:eastAsia="ja-JP"/>
        </w:rPr>
        <w:t xml:space="preserve"> if the SCell where the Random Access Preamble was transmitted is configured with</w:t>
      </w:r>
      <w:r w:rsidRPr="003D3521">
        <w:rPr>
          <w:rFonts w:eastAsia="Times New Roman"/>
          <w:noProof/>
          <w:lang w:eastAsia="zh-CN"/>
        </w:rPr>
        <w:t xml:space="preserve"> </w:t>
      </w:r>
      <w:r w:rsidRPr="003D3521">
        <w:rPr>
          <w:rFonts w:eastAsia="Times New Roman"/>
          <w:i/>
          <w:lang w:eastAsia="ja-JP"/>
        </w:rPr>
        <w:t>ul-Configuration-r1</w:t>
      </w:r>
      <w:r w:rsidRPr="003D3521">
        <w:rPr>
          <w:rFonts w:eastAsia="Times New Roman"/>
          <w:i/>
          <w:lang w:eastAsia="zh-CN"/>
        </w:rPr>
        <w:t>4</w:t>
      </w:r>
      <w:r w:rsidRPr="003D3521">
        <w:rPr>
          <w:rFonts w:eastAsia="Times New Roman"/>
          <w:noProof/>
          <w:lang w:eastAsia="ja-JP"/>
        </w:rPr>
        <w:t>:</w:t>
      </w:r>
    </w:p>
    <w:p w14:paraId="3198D99A"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delay the subsequent Random Access transmission until the Random Access Procedure is initiated by a PDCCH order</w:t>
      </w:r>
      <w:r w:rsidRPr="003D3521">
        <w:rPr>
          <w:rFonts w:eastAsia="Times New Roman"/>
          <w:noProof/>
          <w:lang w:eastAsia="zh-CN"/>
        </w:rPr>
        <w:t xml:space="preserve"> with the same </w:t>
      </w:r>
      <w:r w:rsidRPr="003D3521">
        <w:rPr>
          <w:rFonts w:eastAsia="Times New Roman"/>
          <w:i/>
          <w:iCs/>
          <w:noProof/>
          <w:lang w:eastAsia="ja-JP"/>
        </w:rPr>
        <w:t>ra-PreambleIndex</w:t>
      </w:r>
      <w:r w:rsidRPr="003D3521">
        <w:rPr>
          <w:rFonts w:eastAsia="Times New Roman"/>
          <w:i/>
          <w:iCs/>
          <w:noProof/>
          <w:lang w:eastAsia="zh-CN"/>
        </w:rPr>
        <w:t xml:space="preserve"> and </w:t>
      </w:r>
      <w:r w:rsidRPr="003D3521">
        <w:rPr>
          <w:rFonts w:eastAsia="Times New Roman"/>
          <w:i/>
          <w:iCs/>
          <w:noProof/>
          <w:lang w:eastAsia="ja-JP"/>
        </w:rPr>
        <w:t>ra-PRACH-MaskIndex</w:t>
      </w:r>
      <w:r w:rsidRPr="003D3521">
        <w:rPr>
          <w:rFonts w:eastAsia="Times New Roman"/>
          <w:noProof/>
          <w:lang w:eastAsia="ja-JP"/>
        </w:rPr>
        <w:t>;</w:t>
      </w:r>
    </w:p>
    <w:p w14:paraId="4FE0B60C"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if the UE is</w:t>
      </w:r>
      <w:r w:rsidRPr="003D3521">
        <w:rPr>
          <w:rFonts w:eastAsia="Times New Roman"/>
          <w:lang w:eastAsia="ja-JP"/>
        </w:rPr>
        <w:t xml:space="preserve"> an NB-IoT UE,</w:t>
      </w:r>
      <w:r w:rsidRPr="003D3521">
        <w:rPr>
          <w:rFonts w:eastAsia="Times New Roman"/>
          <w:noProof/>
          <w:lang w:eastAsia="ja-JP"/>
        </w:rPr>
        <w:t xml:space="preserve"> a BL UE or a UE in enhanced coverage:</w:t>
      </w:r>
    </w:p>
    <w:p w14:paraId="7AB4C0AC"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t>-</w:t>
      </w:r>
      <w:r w:rsidRPr="003D3521">
        <w:rPr>
          <w:rFonts w:eastAsia="Times New Roman"/>
          <w:lang w:eastAsia="ja-JP"/>
        </w:rPr>
        <w:tab/>
        <w:t xml:space="preserve">increment PREAMBLE_TRANSMISSION_COUNTER_CE by </w:t>
      </w:r>
      <w:proofErr w:type="gramStart"/>
      <w:r w:rsidRPr="003D3521">
        <w:rPr>
          <w:rFonts w:eastAsia="Times New Roman"/>
          <w:lang w:eastAsia="ja-JP"/>
        </w:rPr>
        <w:t>1;</w:t>
      </w:r>
      <w:proofErr w:type="gramEnd"/>
    </w:p>
    <w:p w14:paraId="03509048"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if PREAMBLE_TRANSMISSION_COUNTER_CE = </w:t>
      </w:r>
      <w:r w:rsidRPr="003D3521">
        <w:rPr>
          <w:rFonts w:eastAsia="Times New Roman"/>
          <w:i/>
          <w:noProof/>
          <w:lang w:eastAsia="ja-JP"/>
        </w:rPr>
        <w:t xml:space="preserve">maxNumPreambleAttemptCE </w:t>
      </w:r>
      <w:r w:rsidRPr="003D3521">
        <w:rPr>
          <w:rFonts w:eastAsia="Times New Roman"/>
          <w:noProof/>
          <w:lang w:eastAsia="ja-JP"/>
        </w:rPr>
        <w:t>for the corresponding enhanced coverage level</w:t>
      </w:r>
      <w:r w:rsidRPr="003D3521">
        <w:rPr>
          <w:rFonts w:eastAsia="Times New Roman"/>
          <w:i/>
          <w:noProof/>
          <w:lang w:eastAsia="ja-JP"/>
        </w:rPr>
        <w:t xml:space="preserve"> </w:t>
      </w:r>
      <w:r w:rsidRPr="003D3521">
        <w:rPr>
          <w:rFonts w:eastAsia="Times New Roman"/>
          <w:noProof/>
          <w:lang w:eastAsia="ja-JP"/>
        </w:rPr>
        <w:t>+ 1:</w:t>
      </w:r>
    </w:p>
    <w:p w14:paraId="44BBCF21"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reset PREAMBLE_TRANSMISSION_COUNTER_CE;</w:t>
      </w:r>
    </w:p>
    <w:p w14:paraId="74060EF0"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consider to be in the next enhanced coverage level, if it is supported by the Serving Cell and the UE, otherwise stay in the current enhanced coverage level;</w:t>
      </w:r>
    </w:p>
    <w:p w14:paraId="2777F7E3"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if the UE is an NB-IoT UE:</w:t>
      </w:r>
    </w:p>
    <w:p w14:paraId="406D8C1E"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ja-JP"/>
        </w:rPr>
      </w:pPr>
      <w:r w:rsidRPr="003D3521">
        <w:rPr>
          <w:rFonts w:eastAsia="Times New Roman"/>
          <w:noProof/>
          <w:lang w:eastAsia="ja-JP"/>
        </w:rPr>
        <w:lastRenderedPageBreak/>
        <w:t>-</w:t>
      </w:r>
      <w:r w:rsidRPr="003D3521">
        <w:rPr>
          <w:rFonts w:eastAsia="Times New Roman"/>
          <w:noProof/>
          <w:lang w:eastAsia="ja-JP"/>
        </w:rPr>
        <w:tab/>
        <w:t>if the Random Access Procedure was initiated by a PDCCH order:</w:t>
      </w:r>
    </w:p>
    <w:p w14:paraId="45A52DC5" w14:textId="77777777" w:rsidR="003D3521" w:rsidRPr="003D3521" w:rsidRDefault="003D3521" w:rsidP="003D3521">
      <w:pPr>
        <w:overflowPunct w:val="0"/>
        <w:autoSpaceDE w:val="0"/>
        <w:autoSpaceDN w:val="0"/>
        <w:adjustRightInd w:val="0"/>
        <w:spacing w:line="240" w:lineRule="auto"/>
        <w:ind w:left="1702"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select the PRACH resource in the list of UL carriers providing a PRACH resource for the selected enhanced coverage level for which the carrier index is equal to ((</w:t>
      </w:r>
      <w:r w:rsidRPr="003D3521">
        <w:rPr>
          <w:rFonts w:eastAsia="Times New Roman"/>
          <w:i/>
          <w:noProof/>
          <w:lang w:eastAsia="ja-JP"/>
        </w:rPr>
        <w:t xml:space="preserve">Carrier Indication </w:t>
      </w:r>
      <w:r w:rsidRPr="003D3521">
        <w:rPr>
          <w:rFonts w:eastAsia="Times New Roman"/>
          <w:noProof/>
          <w:lang w:eastAsia="ja-JP"/>
        </w:rPr>
        <w:t>from the PDCCH order) modulo (Number of PRACH resources in the selected enhanced coverage));</w:t>
      </w:r>
    </w:p>
    <w:p w14:paraId="6CD9B45B" w14:textId="77777777" w:rsidR="003D3521" w:rsidRPr="003D3521" w:rsidRDefault="003D3521" w:rsidP="003D3521">
      <w:pPr>
        <w:overflowPunct w:val="0"/>
        <w:autoSpaceDE w:val="0"/>
        <w:autoSpaceDN w:val="0"/>
        <w:adjustRightInd w:val="0"/>
        <w:spacing w:line="240" w:lineRule="auto"/>
        <w:ind w:left="1702" w:hanging="284"/>
        <w:textAlignment w:val="baseline"/>
        <w:rPr>
          <w:rFonts w:eastAsia="Times New Roman"/>
          <w:noProof/>
          <w:lang w:eastAsia="ja-JP"/>
        </w:rPr>
      </w:pPr>
      <w:r w:rsidRPr="003D3521">
        <w:rPr>
          <w:rFonts w:eastAsia="Times New Roman"/>
          <w:lang w:eastAsia="ja-JP"/>
        </w:rPr>
        <w:t>-</w:t>
      </w:r>
      <w:r w:rsidRPr="003D3521">
        <w:rPr>
          <w:rFonts w:eastAsia="Times New Roman"/>
          <w:lang w:eastAsia="ja-JP"/>
        </w:rPr>
        <w:tab/>
        <w:t xml:space="preserve">consider the selected PRACH resource as explicitly </w:t>
      </w:r>
      <w:proofErr w:type="gramStart"/>
      <w:r w:rsidRPr="003D3521">
        <w:rPr>
          <w:rFonts w:eastAsia="Times New Roman"/>
          <w:lang w:eastAsia="ja-JP"/>
        </w:rPr>
        <w:t>signalled;</w:t>
      </w:r>
      <w:proofErr w:type="gramEnd"/>
    </w:p>
    <w:p w14:paraId="76E9066F"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proceed to the selection of a Random Access Resource (see clause 5.1.2).</w:t>
      </w:r>
    </w:p>
    <w:p w14:paraId="64A8C86F" w14:textId="467B6421" w:rsidR="003D3521" w:rsidRPr="003D3521" w:rsidRDefault="00A55A16" w:rsidP="003D3521">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noProof/>
          <w:sz w:val="28"/>
          <w:lang w:eastAsia="ja-JP"/>
        </w:rPr>
      </w:pPr>
      <w:bookmarkStart w:id="50" w:name="_Toc29242954"/>
      <w:bookmarkStart w:id="51" w:name="_Toc37256211"/>
      <w:bookmarkStart w:id="52" w:name="_Toc37256365"/>
      <w:bookmarkStart w:id="53" w:name="_Toc46500304"/>
      <w:bookmarkStart w:id="54" w:name="_Toc52536213"/>
      <w:bookmarkStart w:id="55" w:name="_Toc108866111"/>
      <w:r>
        <w:rPr>
          <w:rFonts w:ascii="Arial" w:eastAsia="Times New Roman" w:hAnsi="Arial"/>
          <w:noProof/>
          <w:sz w:val="28"/>
          <w:lang w:eastAsia="ja-JP"/>
        </w:rPr>
        <w:t xml:space="preserve">  </w:t>
      </w:r>
      <w:r w:rsidR="00BE5FB9">
        <w:rPr>
          <w:rFonts w:ascii="Arial" w:eastAsia="Times New Roman" w:hAnsi="Arial"/>
          <w:noProof/>
          <w:sz w:val="28"/>
          <w:lang w:eastAsia="ja-JP"/>
        </w:rPr>
        <w:t xml:space="preserve">  </w:t>
      </w:r>
      <w:r w:rsidR="003D3521" w:rsidRPr="003D3521">
        <w:rPr>
          <w:rFonts w:ascii="Arial" w:eastAsia="Times New Roman" w:hAnsi="Arial"/>
          <w:noProof/>
          <w:sz w:val="28"/>
          <w:lang w:eastAsia="ja-JP"/>
        </w:rPr>
        <w:t>5.1.5</w:t>
      </w:r>
      <w:r w:rsidR="003D3521" w:rsidRPr="003D3521">
        <w:rPr>
          <w:rFonts w:ascii="Arial" w:eastAsia="Times New Roman" w:hAnsi="Arial"/>
          <w:noProof/>
          <w:sz w:val="28"/>
          <w:lang w:eastAsia="ja-JP"/>
        </w:rPr>
        <w:tab/>
        <w:t>Contention Resolution</w:t>
      </w:r>
      <w:bookmarkEnd w:id="50"/>
      <w:bookmarkEnd w:id="51"/>
      <w:bookmarkEnd w:id="52"/>
      <w:bookmarkEnd w:id="53"/>
      <w:bookmarkEnd w:id="54"/>
      <w:bookmarkEnd w:id="55"/>
    </w:p>
    <w:p w14:paraId="3A1E2AC2" w14:textId="77777777" w:rsidR="003D3521" w:rsidRPr="003D3521" w:rsidRDefault="003D3521" w:rsidP="003D3521">
      <w:pPr>
        <w:overflowPunct w:val="0"/>
        <w:autoSpaceDE w:val="0"/>
        <w:autoSpaceDN w:val="0"/>
        <w:adjustRightInd w:val="0"/>
        <w:spacing w:line="240" w:lineRule="auto"/>
        <w:textAlignment w:val="baseline"/>
        <w:rPr>
          <w:rFonts w:eastAsia="Times New Roman"/>
          <w:noProof/>
          <w:lang w:eastAsia="ja-JP"/>
        </w:rPr>
      </w:pPr>
      <w:r w:rsidRPr="003D3521">
        <w:rPr>
          <w:rFonts w:eastAsia="Times New Roman"/>
          <w:noProof/>
          <w:lang w:eastAsia="ja-JP"/>
        </w:rPr>
        <w:t>Contention Resolution is based on either C-RNTI on PDCCH of the SpCell or UE Contention Resolution Identity on DL-SCH.</w:t>
      </w:r>
    </w:p>
    <w:p w14:paraId="325B258D" w14:textId="77777777" w:rsidR="003D3521" w:rsidRPr="003D3521" w:rsidRDefault="003D3521" w:rsidP="003D3521">
      <w:pPr>
        <w:overflowPunct w:val="0"/>
        <w:autoSpaceDE w:val="0"/>
        <w:autoSpaceDN w:val="0"/>
        <w:adjustRightInd w:val="0"/>
        <w:spacing w:line="240" w:lineRule="auto"/>
        <w:textAlignment w:val="baseline"/>
        <w:rPr>
          <w:rFonts w:eastAsia="Times New Roman"/>
          <w:noProof/>
          <w:lang w:eastAsia="ja-JP"/>
        </w:rPr>
      </w:pPr>
      <w:r w:rsidRPr="003D3521">
        <w:rPr>
          <w:rFonts w:eastAsia="Times New Roman"/>
          <w:noProof/>
          <w:lang w:eastAsia="ja-JP"/>
        </w:rPr>
        <w:t xml:space="preserve">Once </w:t>
      </w:r>
      <w:r w:rsidRPr="003D3521">
        <w:rPr>
          <w:rFonts w:eastAsia="SimSun"/>
          <w:noProof/>
          <w:lang w:eastAsia="zh-CN"/>
        </w:rPr>
        <w:t>Msg3</w:t>
      </w:r>
      <w:r w:rsidRPr="003D3521">
        <w:rPr>
          <w:rFonts w:eastAsia="Times New Roman"/>
          <w:noProof/>
          <w:lang w:eastAsia="ja-JP"/>
        </w:rPr>
        <w:t xml:space="preserve"> is transmitted, the MAC entity shall:</w:t>
      </w:r>
    </w:p>
    <w:p w14:paraId="6DBC5A3A"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zh-CN"/>
        </w:rPr>
      </w:pPr>
      <w:r w:rsidRPr="003D3521">
        <w:rPr>
          <w:rFonts w:eastAsia="Times New Roman"/>
          <w:noProof/>
          <w:lang w:eastAsia="ja-JP"/>
        </w:rPr>
        <w:t>-</w:t>
      </w:r>
      <w:r w:rsidRPr="003D3521">
        <w:rPr>
          <w:rFonts w:eastAsia="Times New Roman"/>
          <w:noProof/>
          <w:lang w:eastAsia="ja-JP"/>
        </w:rPr>
        <w:tab/>
        <w:t>if the UE is an NB-IoT UE, a BL UE or a UE in enhanced coverage:</w:t>
      </w:r>
    </w:p>
    <w:p w14:paraId="6DDE5243"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zh-CN"/>
        </w:rPr>
      </w:pPr>
      <w:r w:rsidRPr="003D3521">
        <w:rPr>
          <w:rFonts w:eastAsia="Times New Roman"/>
          <w:noProof/>
          <w:lang w:eastAsia="zh-CN"/>
        </w:rPr>
        <w:t>-</w:t>
      </w:r>
      <w:r w:rsidRPr="003D3521">
        <w:rPr>
          <w:rFonts w:eastAsia="Times New Roman"/>
          <w:noProof/>
          <w:lang w:eastAsia="zh-CN"/>
        </w:rPr>
        <w:tab/>
        <w:t>if Msg3 is transmitted on a non-terrestrial network:</w:t>
      </w:r>
    </w:p>
    <w:p w14:paraId="0506C376"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zh-CN"/>
        </w:rPr>
      </w:pPr>
      <w:r w:rsidRPr="003D3521">
        <w:rPr>
          <w:rFonts w:eastAsia="Times New Roman"/>
          <w:noProof/>
          <w:lang w:eastAsia="zh-CN"/>
        </w:rPr>
        <w:t>-</w:t>
      </w:r>
      <w:r w:rsidRPr="003D3521">
        <w:rPr>
          <w:rFonts w:eastAsia="Times New Roman"/>
          <w:noProof/>
          <w:lang w:eastAsia="zh-CN"/>
        </w:rPr>
        <w:tab/>
        <w:t xml:space="preserve">if, for EDT, </w:t>
      </w:r>
      <w:r w:rsidRPr="003D3521">
        <w:rPr>
          <w:rFonts w:eastAsia="Times New Roman"/>
          <w:i/>
          <w:noProof/>
          <w:lang w:eastAsia="zh-CN"/>
        </w:rPr>
        <w:t>edt-SmallTBS-Enabled</w:t>
      </w:r>
      <w:r w:rsidRPr="003D3521">
        <w:rPr>
          <w:rFonts w:eastAsia="Times New Roman"/>
          <w:noProof/>
          <w:lang w:eastAsia="zh-CN"/>
        </w:rPr>
        <w:t xml:space="preserve"> is set to </w:t>
      </w:r>
      <w:r w:rsidRPr="003D3521">
        <w:rPr>
          <w:rFonts w:eastAsia="Times New Roman"/>
          <w:i/>
          <w:noProof/>
          <w:lang w:eastAsia="zh-CN"/>
        </w:rPr>
        <w:t>TRUE</w:t>
      </w:r>
      <w:r w:rsidRPr="003D3521">
        <w:rPr>
          <w:rFonts w:eastAsia="Times New Roman"/>
          <w:noProof/>
          <w:lang w:eastAsia="zh-CN"/>
        </w:rPr>
        <w:t xml:space="preserve"> for the corresponding PRACH resource:</w:t>
      </w:r>
    </w:p>
    <w:p w14:paraId="6F8547BA"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zh-CN"/>
        </w:rPr>
      </w:pPr>
      <w:r w:rsidRPr="003D3521">
        <w:rPr>
          <w:rFonts w:eastAsia="Times New Roman"/>
          <w:noProof/>
          <w:lang w:eastAsia="zh-CN"/>
        </w:rPr>
        <w:t>-</w:t>
      </w:r>
      <w:r w:rsidRPr="003D3521">
        <w:rPr>
          <w:rFonts w:eastAsia="Times New Roman"/>
          <w:noProof/>
          <w:lang w:eastAsia="zh-CN"/>
        </w:rPr>
        <w:tab/>
        <w:t xml:space="preserve">start </w:t>
      </w:r>
      <w:r w:rsidRPr="003D3521">
        <w:rPr>
          <w:rFonts w:eastAsia="Times New Roman"/>
          <w:i/>
          <w:noProof/>
          <w:lang w:eastAsia="zh-CN"/>
        </w:rPr>
        <w:t>mac-ContentionResolutionTimer</w:t>
      </w:r>
      <w:r w:rsidRPr="003D3521">
        <w:rPr>
          <w:rFonts w:eastAsia="Times New Roman"/>
          <w:noProof/>
          <w:lang w:eastAsia="zh-CN"/>
        </w:rPr>
        <w:t xml:space="preserve"> and restart </w:t>
      </w:r>
      <w:r w:rsidRPr="003D3521">
        <w:rPr>
          <w:rFonts w:eastAsia="Times New Roman"/>
          <w:i/>
          <w:noProof/>
          <w:lang w:eastAsia="zh-CN"/>
        </w:rPr>
        <w:t>mac-ContentionResolutionTimer</w:t>
      </w:r>
      <w:r w:rsidRPr="003D3521">
        <w:rPr>
          <w:rFonts w:eastAsia="Times New Roman"/>
          <w:noProof/>
          <w:lang w:eastAsia="zh-CN"/>
        </w:rPr>
        <w:t xml:space="preserve"> at each HARQ retransmission of the bundle in the subframe corresponding to the last subframe of a PUSCH transmission corresponding to the largest TBS indicated by the UL grant plus UE-eNB RTT subframes.</w:t>
      </w:r>
    </w:p>
    <w:p w14:paraId="671D9DCF"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zh-CN"/>
        </w:rPr>
      </w:pPr>
      <w:r w:rsidRPr="003D3521">
        <w:rPr>
          <w:rFonts w:eastAsia="Times New Roman"/>
          <w:noProof/>
          <w:lang w:eastAsia="zh-CN"/>
        </w:rPr>
        <w:t>-</w:t>
      </w:r>
      <w:r w:rsidRPr="003D3521">
        <w:rPr>
          <w:rFonts w:eastAsia="Times New Roman"/>
          <w:noProof/>
          <w:lang w:eastAsia="zh-CN"/>
        </w:rPr>
        <w:tab/>
        <w:t>else:</w:t>
      </w:r>
    </w:p>
    <w:p w14:paraId="763BF61F"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zh-CN"/>
        </w:rPr>
      </w:pPr>
      <w:r w:rsidRPr="003D3521">
        <w:rPr>
          <w:rFonts w:eastAsia="Times New Roman"/>
          <w:noProof/>
          <w:lang w:eastAsia="zh-CN"/>
        </w:rPr>
        <w:t>-</w:t>
      </w:r>
      <w:r w:rsidRPr="003D3521">
        <w:rPr>
          <w:rFonts w:eastAsia="Times New Roman"/>
          <w:noProof/>
          <w:lang w:eastAsia="zh-CN"/>
        </w:rPr>
        <w:tab/>
        <w:t xml:space="preserve">start </w:t>
      </w:r>
      <w:r w:rsidRPr="003D3521">
        <w:rPr>
          <w:rFonts w:eastAsia="Times New Roman"/>
          <w:i/>
          <w:noProof/>
          <w:lang w:eastAsia="zh-CN"/>
        </w:rPr>
        <w:t>mac-ContentionResolutionTimer</w:t>
      </w:r>
      <w:r w:rsidRPr="003D3521">
        <w:rPr>
          <w:rFonts w:eastAsia="Times New Roman"/>
          <w:noProof/>
          <w:lang w:eastAsia="zh-CN"/>
        </w:rPr>
        <w:t xml:space="preserve"> and restart </w:t>
      </w:r>
      <w:r w:rsidRPr="003D3521">
        <w:rPr>
          <w:rFonts w:eastAsia="Times New Roman"/>
          <w:i/>
          <w:noProof/>
          <w:lang w:eastAsia="zh-CN"/>
        </w:rPr>
        <w:t>mac-ContentionResolutionTimer</w:t>
      </w:r>
      <w:r w:rsidRPr="003D3521">
        <w:rPr>
          <w:rFonts w:eastAsia="Times New Roman"/>
          <w:noProof/>
          <w:lang w:eastAsia="zh-CN"/>
        </w:rPr>
        <w:t xml:space="preserve"> at each HARQ retransmission of the bundle in the subframe containing the last repetition of the corresponding PUSCH transmission plus UE-eNB RTT subframes.</w:t>
      </w:r>
    </w:p>
    <w:p w14:paraId="755E00FD"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zh-CN"/>
        </w:rPr>
      </w:pPr>
      <w:r w:rsidRPr="003D3521">
        <w:rPr>
          <w:rFonts w:eastAsia="Times New Roman"/>
          <w:noProof/>
          <w:lang w:eastAsia="zh-CN"/>
        </w:rPr>
        <w:t>-</w:t>
      </w:r>
      <w:r w:rsidRPr="003D3521">
        <w:rPr>
          <w:rFonts w:eastAsia="Times New Roman"/>
          <w:noProof/>
          <w:lang w:eastAsia="zh-CN"/>
        </w:rPr>
        <w:tab/>
        <w:t>else:</w:t>
      </w:r>
    </w:p>
    <w:p w14:paraId="3258E252"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zh-CN"/>
        </w:rPr>
      </w:pPr>
      <w:r w:rsidRPr="003D3521">
        <w:rPr>
          <w:rFonts w:eastAsia="Times New Roman"/>
          <w:noProof/>
          <w:lang w:eastAsia="ja-JP"/>
        </w:rPr>
        <w:t>-</w:t>
      </w:r>
      <w:r w:rsidRPr="003D3521">
        <w:rPr>
          <w:rFonts w:eastAsia="Times New Roman"/>
          <w:noProof/>
          <w:lang w:eastAsia="ja-JP"/>
        </w:rPr>
        <w:tab/>
        <w:t xml:space="preserve">if, for EDT, </w:t>
      </w:r>
      <w:r w:rsidRPr="003D3521">
        <w:rPr>
          <w:rFonts w:eastAsia="Times New Roman"/>
          <w:i/>
          <w:noProof/>
          <w:lang w:eastAsia="zh-CN"/>
        </w:rPr>
        <w:t>edt-SmallTBS-Enabled</w:t>
      </w:r>
      <w:r w:rsidRPr="003D3521">
        <w:rPr>
          <w:rFonts w:eastAsia="Times New Roman"/>
          <w:noProof/>
          <w:lang w:eastAsia="zh-CN"/>
        </w:rPr>
        <w:t xml:space="preserve"> is set to </w:t>
      </w:r>
      <w:r w:rsidRPr="003D3521">
        <w:rPr>
          <w:rFonts w:eastAsia="Times New Roman"/>
          <w:i/>
          <w:noProof/>
          <w:lang w:eastAsia="zh-CN"/>
        </w:rPr>
        <w:t>TRUE</w:t>
      </w:r>
      <w:r w:rsidRPr="003D3521">
        <w:rPr>
          <w:rFonts w:eastAsia="Times New Roman"/>
          <w:noProof/>
          <w:lang w:eastAsia="zh-CN"/>
        </w:rPr>
        <w:t xml:space="preserve"> for the corresponding PRACH resource:</w:t>
      </w:r>
    </w:p>
    <w:p w14:paraId="16EF39BC"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zh-CN"/>
        </w:rPr>
        <w:tab/>
      </w:r>
      <w:r w:rsidRPr="003D3521">
        <w:rPr>
          <w:rFonts w:eastAsia="Malgun Gothic"/>
          <w:noProof/>
          <w:lang w:eastAsia="ja-JP"/>
        </w:rPr>
        <w:t>start</w:t>
      </w:r>
      <w:r w:rsidRPr="003D3521">
        <w:rPr>
          <w:rFonts w:eastAsia="Times New Roman"/>
          <w:noProof/>
          <w:lang w:eastAsia="ja-JP"/>
        </w:rPr>
        <w:t xml:space="preserve"> </w:t>
      </w:r>
      <w:r w:rsidRPr="003D3521">
        <w:rPr>
          <w:rFonts w:eastAsia="Times New Roman"/>
          <w:i/>
          <w:noProof/>
          <w:lang w:eastAsia="ja-JP"/>
        </w:rPr>
        <w:t>mac-ContentionResolutionTimer</w:t>
      </w:r>
      <w:r w:rsidRPr="003D3521">
        <w:rPr>
          <w:rFonts w:eastAsia="Times New Roman"/>
          <w:noProof/>
          <w:lang w:eastAsia="ja-JP"/>
        </w:rPr>
        <w:t xml:space="preserve"> and restart </w:t>
      </w:r>
      <w:r w:rsidRPr="003D3521">
        <w:rPr>
          <w:rFonts w:eastAsia="Times New Roman"/>
          <w:i/>
          <w:noProof/>
          <w:lang w:eastAsia="ja-JP"/>
        </w:rPr>
        <w:t>mac-ContentionResolutionTimer</w:t>
      </w:r>
      <w:r w:rsidRPr="003D3521">
        <w:rPr>
          <w:rFonts w:eastAsia="Times New Roman"/>
          <w:noProof/>
          <w:lang w:eastAsia="ja-JP"/>
        </w:rPr>
        <w:t xml:space="preserve"> at each</w:t>
      </w:r>
      <w:r w:rsidRPr="003D3521">
        <w:rPr>
          <w:rFonts w:eastAsia="Times New Roman"/>
          <w:noProof/>
          <w:lang w:eastAsia="zh-CN"/>
        </w:rPr>
        <w:t xml:space="preserve"> </w:t>
      </w:r>
      <w:r w:rsidRPr="003D3521">
        <w:rPr>
          <w:rFonts w:eastAsia="Times New Roman"/>
          <w:noProof/>
          <w:lang w:eastAsia="ja-JP"/>
        </w:rPr>
        <w:t>HARQ retransmission of the bundle in the subframe corresponding to the last subframe of a PUSCH transmission corresponding to the largest TBS indicated by the UL grant.</w:t>
      </w:r>
    </w:p>
    <w:p w14:paraId="7286A1E2"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else</w:t>
      </w:r>
      <w:r w:rsidRPr="003D3521">
        <w:rPr>
          <w:rFonts w:eastAsia="Times New Roman"/>
          <w:noProof/>
          <w:lang w:eastAsia="zh-CN"/>
        </w:rPr>
        <w:t>:</w:t>
      </w:r>
    </w:p>
    <w:p w14:paraId="31FD4AF8"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zh-CN"/>
        </w:rPr>
      </w:pPr>
      <w:r w:rsidRPr="003D3521">
        <w:rPr>
          <w:rFonts w:eastAsia="Times New Roman"/>
          <w:noProof/>
          <w:lang w:eastAsia="ja-JP"/>
        </w:rPr>
        <w:t>-</w:t>
      </w:r>
      <w:r w:rsidRPr="003D3521">
        <w:rPr>
          <w:rFonts w:eastAsia="Times New Roman"/>
          <w:noProof/>
          <w:lang w:eastAsia="ja-JP"/>
        </w:rPr>
        <w:tab/>
        <w:t xml:space="preserve">start </w:t>
      </w:r>
      <w:r w:rsidRPr="003D3521">
        <w:rPr>
          <w:rFonts w:eastAsia="Times New Roman"/>
          <w:i/>
          <w:noProof/>
          <w:lang w:eastAsia="ja-JP"/>
        </w:rPr>
        <w:t>mac-ContentionResolutionTimer</w:t>
      </w:r>
      <w:r w:rsidRPr="003D3521">
        <w:rPr>
          <w:rFonts w:eastAsia="Times New Roman"/>
          <w:noProof/>
          <w:lang w:eastAsia="ja-JP"/>
        </w:rPr>
        <w:t xml:space="preserve"> and restart </w:t>
      </w:r>
      <w:r w:rsidRPr="003D3521">
        <w:rPr>
          <w:rFonts w:eastAsia="Times New Roman"/>
          <w:i/>
          <w:noProof/>
          <w:lang w:eastAsia="ja-JP"/>
        </w:rPr>
        <w:t>mac-ContentionResolutionTimer</w:t>
      </w:r>
      <w:r w:rsidRPr="003D3521">
        <w:rPr>
          <w:rFonts w:eastAsia="Times New Roman"/>
          <w:noProof/>
          <w:lang w:eastAsia="ja-JP"/>
        </w:rPr>
        <w:t xml:space="preserve"> at each</w:t>
      </w:r>
      <w:r w:rsidRPr="003D3521">
        <w:rPr>
          <w:rFonts w:eastAsia="Times New Roman"/>
          <w:noProof/>
          <w:lang w:eastAsia="zh-CN"/>
        </w:rPr>
        <w:t xml:space="preserve"> </w:t>
      </w:r>
      <w:r w:rsidRPr="003D3521">
        <w:rPr>
          <w:rFonts w:eastAsia="Times New Roman"/>
          <w:noProof/>
          <w:lang w:eastAsia="ja-JP"/>
        </w:rPr>
        <w:t xml:space="preserve">HARQ retransmission of the bundle in the subframe </w:t>
      </w:r>
      <w:r w:rsidRPr="003D3521">
        <w:rPr>
          <w:rFonts w:eastAsia="Times New Roman"/>
          <w:lang w:eastAsia="ja-JP"/>
        </w:rPr>
        <w:t>containing the last repetition of the corresponding PUSCH transmission</w:t>
      </w:r>
      <w:r w:rsidRPr="003D3521">
        <w:rPr>
          <w:rFonts w:eastAsia="Times New Roman"/>
          <w:noProof/>
          <w:lang w:eastAsia="ja-JP"/>
        </w:rPr>
        <w:t>.</w:t>
      </w:r>
    </w:p>
    <w:p w14:paraId="5D31ED46"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else</w:t>
      </w:r>
      <w:r w:rsidRPr="003D3521">
        <w:rPr>
          <w:rFonts w:eastAsia="Times New Roman"/>
          <w:noProof/>
          <w:lang w:eastAsia="zh-CN"/>
        </w:rPr>
        <w:t>:</w:t>
      </w:r>
    </w:p>
    <w:p w14:paraId="5F6886D2"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zh-CN"/>
        </w:rPr>
        <w:tab/>
      </w:r>
      <w:r w:rsidRPr="003D3521">
        <w:rPr>
          <w:rFonts w:eastAsia="Times New Roman"/>
          <w:noProof/>
          <w:lang w:eastAsia="ja-JP"/>
        </w:rPr>
        <w:t xml:space="preserve">start </w:t>
      </w:r>
      <w:r w:rsidRPr="003D3521">
        <w:rPr>
          <w:rFonts w:eastAsia="Times New Roman"/>
          <w:i/>
          <w:noProof/>
          <w:lang w:eastAsia="ja-JP"/>
        </w:rPr>
        <w:t>mac-ContentionResolutionTimer</w:t>
      </w:r>
      <w:r w:rsidRPr="003D3521">
        <w:rPr>
          <w:rFonts w:eastAsia="Times New Roman"/>
          <w:noProof/>
          <w:lang w:eastAsia="ja-JP"/>
        </w:rPr>
        <w:t xml:space="preserve"> and restart </w:t>
      </w:r>
      <w:r w:rsidRPr="003D3521">
        <w:rPr>
          <w:rFonts w:eastAsia="Times New Roman"/>
          <w:i/>
          <w:noProof/>
          <w:lang w:eastAsia="ja-JP"/>
        </w:rPr>
        <w:t>mac-ContentionResolutionTimer</w:t>
      </w:r>
      <w:r w:rsidRPr="003D3521">
        <w:rPr>
          <w:rFonts w:eastAsia="Times New Roman"/>
          <w:noProof/>
          <w:lang w:eastAsia="ja-JP"/>
        </w:rPr>
        <w:t xml:space="preserve"> at each HARQ retransmission.</w:t>
      </w:r>
    </w:p>
    <w:p w14:paraId="480911D0"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regardless of the possible occurrence of a measurement gap or Sidelink Discovery Gap for Reception, monitor the PDCCH until </w:t>
      </w:r>
      <w:r w:rsidRPr="003D3521">
        <w:rPr>
          <w:rFonts w:eastAsia="Times New Roman"/>
          <w:i/>
          <w:noProof/>
          <w:lang w:eastAsia="ja-JP"/>
        </w:rPr>
        <w:t>mac-ContentionResolutionTimer</w:t>
      </w:r>
      <w:r w:rsidRPr="003D3521">
        <w:rPr>
          <w:rFonts w:eastAsia="Times New Roman"/>
          <w:noProof/>
          <w:lang w:eastAsia="ja-JP"/>
        </w:rPr>
        <w:t xml:space="preserve"> expires or is stopped;</w:t>
      </w:r>
    </w:p>
    <w:p w14:paraId="1EFD2524"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if notification of a reception of a PDCCH transmission is received from lower layers, the MAC entity shall:</w:t>
      </w:r>
    </w:p>
    <w:p w14:paraId="7086A1FA"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if the C-RNTI MAC control element was included in Msg3:</w:t>
      </w:r>
    </w:p>
    <w:p w14:paraId="7800F418"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r>
      <w:r w:rsidRPr="003D3521">
        <w:rPr>
          <w:rFonts w:eastAsia="Malgun Gothic"/>
          <w:noProof/>
          <w:lang w:eastAsia="ja-JP"/>
        </w:rPr>
        <w:t>if the Random Access procedure was initiated by the MAC sublayer itself</w:t>
      </w:r>
      <w:r w:rsidRPr="003D3521">
        <w:rPr>
          <w:rFonts w:eastAsia="?? ??"/>
          <w:noProof/>
          <w:lang w:eastAsia="ja-JP"/>
        </w:rPr>
        <w:t xml:space="preserve"> or by the RRC sublayer</w:t>
      </w:r>
      <w:r w:rsidRPr="003D3521">
        <w:rPr>
          <w:rFonts w:eastAsia="Malgun Gothic"/>
          <w:noProof/>
          <w:lang w:eastAsia="ja-JP"/>
        </w:rPr>
        <w:t xml:space="preserve"> </w:t>
      </w:r>
      <w:r w:rsidRPr="003D3521">
        <w:rPr>
          <w:rFonts w:eastAsia="Times New Roman"/>
          <w:noProof/>
          <w:lang w:eastAsia="ja-JP"/>
        </w:rPr>
        <w:t xml:space="preserve">and the PDCCH transmission is addressed to the C-RNTI and contains an UL grant </w:t>
      </w:r>
      <w:r w:rsidRPr="003D3521">
        <w:rPr>
          <w:rFonts w:eastAsia="Times New Roman"/>
          <w:lang w:eastAsia="ja-JP"/>
        </w:rPr>
        <w:t>for a new transmission</w:t>
      </w:r>
      <w:r w:rsidRPr="003D3521">
        <w:rPr>
          <w:rFonts w:eastAsia="Times New Roman"/>
          <w:noProof/>
          <w:lang w:eastAsia="ja-JP"/>
        </w:rPr>
        <w:t>; or</w:t>
      </w:r>
    </w:p>
    <w:p w14:paraId="57A13BB9"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r>
      <w:r w:rsidRPr="003D3521">
        <w:rPr>
          <w:rFonts w:eastAsia="Malgun Gothic"/>
          <w:noProof/>
          <w:lang w:eastAsia="ja-JP"/>
        </w:rPr>
        <w:t>if the Random Access procedure was initiated by a PDCCH order and the PDCCH transmission is addressed to the C-RNTI:</w:t>
      </w:r>
    </w:p>
    <w:p w14:paraId="5F7CFD8C"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ja-JP"/>
        </w:rPr>
      </w:pPr>
      <w:r w:rsidRPr="003D3521">
        <w:rPr>
          <w:rFonts w:eastAsia="Times New Roman"/>
          <w:noProof/>
          <w:lang w:eastAsia="ja-JP"/>
        </w:rPr>
        <w:lastRenderedPageBreak/>
        <w:t>-</w:t>
      </w:r>
      <w:r w:rsidRPr="003D3521">
        <w:rPr>
          <w:rFonts w:eastAsia="Times New Roman"/>
          <w:noProof/>
          <w:lang w:eastAsia="ja-JP"/>
        </w:rPr>
        <w:tab/>
        <w:t>consider this Contention Resolution successful;</w:t>
      </w:r>
    </w:p>
    <w:p w14:paraId="5917DFCA"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stop </w:t>
      </w:r>
      <w:r w:rsidRPr="003D3521">
        <w:rPr>
          <w:rFonts w:eastAsia="Times New Roman"/>
          <w:i/>
          <w:noProof/>
          <w:lang w:eastAsia="ja-JP"/>
        </w:rPr>
        <w:t>mac-ContentionResolutionTimer</w:t>
      </w:r>
      <w:r w:rsidRPr="003D3521">
        <w:rPr>
          <w:rFonts w:eastAsia="Times New Roman"/>
          <w:noProof/>
          <w:lang w:eastAsia="ja-JP"/>
        </w:rPr>
        <w:t>;</w:t>
      </w:r>
    </w:p>
    <w:p w14:paraId="03F132DC"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lang w:eastAsia="ja-JP"/>
        </w:rPr>
      </w:pPr>
      <w:r w:rsidRPr="003D3521">
        <w:rPr>
          <w:rFonts w:eastAsia="Times New Roman"/>
          <w:noProof/>
          <w:lang w:eastAsia="ja-JP"/>
        </w:rPr>
        <w:t>-</w:t>
      </w:r>
      <w:r w:rsidRPr="003D3521">
        <w:rPr>
          <w:rFonts w:eastAsia="Times New Roman"/>
          <w:noProof/>
          <w:lang w:eastAsia="ja-JP"/>
        </w:rPr>
        <w:tab/>
        <w:t>discard the Temporary C-RNTI;</w:t>
      </w:r>
    </w:p>
    <w:p w14:paraId="5738D9AB"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if the UE is an NB-IoT UE:</w:t>
      </w:r>
    </w:p>
    <w:p w14:paraId="3B03545B" w14:textId="77777777" w:rsidR="003D3521" w:rsidRPr="003D3521" w:rsidRDefault="003D3521" w:rsidP="003D3521">
      <w:pPr>
        <w:overflowPunct w:val="0"/>
        <w:autoSpaceDE w:val="0"/>
        <w:autoSpaceDN w:val="0"/>
        <w:adjustRightInd w:val="0"/>
        <w:spacing w:line="240" w:lineRule="auto"/>
        <w:ind w:left="1702" w:hanging="284"/>
        <w:textAlignment w:val="baseline"/>
        <w:rPr>
          <w:rFonts w:eastAsia="Times New Roman"/>
          <w:noProof/>
          <w:lang w:eastAsia="ja-JP"/>
        </w:rPr>
      </w:pPr>
      <w:r w:rsidRPr="003D3521">
        <w:rPr>
          <w:rFonts w:eastAsia="Times New Roman"/>
          <w:lang w:eastAsia="ja-JP"/>
        </w:rPr>
        <w:t>-</w:t>
      </w:r>
      <w:r w:rsidRPr="003D3521">
        <w:rPr>
          <w:rFonts w:eastAsia="Times New Roman"/>
          <w:lang w:eastAsia="ja-JP"/>
        </w:rPr>
        <w:tab/>
        <w:t xml:space="preserve">the UL grant or DL assignment contained in the PDCCH transmission is valid only for the configured carrier </w:t>
      </w:r>
      <w:r w:rsidRPr="003D3521">
        <w:rPr>
          <w:rFonts w:eastAsia="Times New Roman"/>
          <w:noProof/>
          <w:lang w:eastAsia="ja-JP"/>
        </w:rPr>
        <w:t>(i.e. UL/DL carrier used prior to this Random Access procedure)</w:t>
      </w:r>
      <w:r w:rsidRPr="003D3521">
        <w:rPr>
          <w:rFonts w:eastAsia="Times New Roman"/>
          <w:lang w:eastAsia="ja-JP"/>
        </w:rPr>
        <w:t>.</w:t>
      </w:r>
    </w:p>
    <w:p w14:paraId="09C7FBBB"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consider this Random Access procedure successfully completed.</w:t>
      </w:r>
    </w:p>
    <w:p w14:paraId="5810F226"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else if the CCCH SDU was included in Msg3 and the PDCCH transmission is addressed to its Temporary C-RNTI:</w:t>
      </w:r>
    </w:p>
    <w:p w14:paraId="1D268502"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if the MAC PDU is successfully decoded:</w:t>
      </w:r>
    </w:p>
    <w:p w14:paraId="69C95219"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stop </w:t>
      </w:r>
      <w:r w:rsidRPr="003D3521">
        <w:rPr>
          <w:rFonts w:eastAsia="Times New Roman"/>
          <w:i/>
          <w:noProof/>
          <w:lang w:eastAsia="ja-JP"/>
        </w:rPr>
        <w:t>mac-ContentionResolutionTimer</w:t>
      </w:r>
      <w:r w:rsidRPr="003D3521">
        <w:rPr>
          <w:rFonts w:eastAsia="Times New Roman"/>
          <w:noProof/>
          <w:lang w:eastAsia="ja-JP"/>
        </w:rPr>
        <w:t>;</w:t>
      </w:r>
    </w:p>
    <w:p w14:paraId="6B5F8802"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if the MAC PDU contains a UE Contention Resolution Identity MAC control element; and</w:t>
      </w:r>
    </w:p>
    <w:p w14:paraId="4AF1A964"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if the UE Contention Resolution Identity included in the MAC control element matches the 48 first bits of the CCCH SDU transmitted in Msg3:</w:t>
      </w:r>
    </w:p>
    <w:p w14:paraId="33FC3420" w14:textId="77777777" w:rsidR="003D3521" w:rsidRPr="003D3521" w:rsidRDefault="003D3521" w:rsidP="003D3521">
      <w:pPr>
        <w:overflowPunct w:val="0"/>
        <w:autoSpaceDE w:val="0"/>
        <w:autoSpaceDN w:val="0"/>
        <w:adjustRightInd w:val="0"/>
        <w:spacing w:line="240" w:lineRule="auto"/>
        <w:ind w:left="1702"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consider this Contention Resolution successful and finish the disassembly and demultiplexing of the MAC PDU;</w:t>
      </w:r>
    </w:p>
    <w:p w14:paraId="6D687E72" w14:textId="77777777" w:rsidR="003D3521" w:rsidRPr="003D3521" w:rsidRDefault="003D3521" w:rsidP="003D3521">
      <w:pPr>
        <w:overflowPunct w:val="0"/>
        <w:autoSpaceDE w:val="0"/>
        <w:autoSpaceDN w:val="0"/>
        <w:adjustRightInd w:val="0"/>
        <w:spacing w:line="240" w:lineRule="auto"/>
        <w:ind w:left="1702"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set the C-RNTI to the value of the Temporary C-RNTI;</w:t>
      </w:r>
    </w:p>
    <w:p w14:paraId="5CC7DEE9" w14:textId="77777777" w:rsidR="003D3521" w:rsidRPr="003D3521" w:rsidRDefault="003D3521" w:rsidP="003D3521">
      <w:pPr>
        <w:overflowPunct w:val="0"/>
        <w:autoSpaceDE w:val="0"/>
        <w:autoSpaceDN w:val="0"/>
        <w:adjustRightInd w:val="0"/>
        <w:spacing w:line="240" w:lineRule="auto"/>
        <w:ind w:left="1702"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discard the Temporary C-RNTI;</w:t>
      </w:r>
    </w:p>
    <w:p w14:paraId="7ABF8874" w14:textId="77777777" w:rsidR="003D3521" w:rsidRPr="003D3521" w:rsidRDefault="003D3521" w:rsidP="003D3521">
      <w:pPr>
        <w:overflowPunct w:val="0"/>
        <w:autoSpaceDE w:val="0"/>
        <w:autoSpaceDN w:val="0"/>
        <w:adjustRightInd w:val="0"/>
        <w:spacing w:line="240" w:lineRule="auto"/>
        <w:ind w:left="1702"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consider this Random Access procedure successfully completed.</w:t>
      </w:r>
    </w:p>
    <w:p w14:paraId="20E2B4FE"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else:</w:t>
      </w:r>
    </w:p>
    <w:p w14:paraId="344628A6" w14:textId="77777777" w:rsidR="003D3521" w:rsidRPr="003D3521" w:rsidRDefault="003D3521" w:rsidP="003D3521">
      <w:pPr>
        <w:overflowPunct w:val="0"/>
        <w:autoSpaceDE w:val="0"/>
        <w:autoSpaceDN w:val="0"/>
        <w:adjustRightInd w:val="0"/>
        <w:spacing w:line="240" w:lineRule="auto"/>
        <w:ind w:left="1702"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discard the Temporary C-RNTI;</w:t>
      </w:r>
    </w:p>
    <w:p w14:paraId="029240E0" w14:textId="77777777" w:rsidR="003D3521" w:rsidRPr="003D3521" w:rsidRDefault="003D3521" w:rsidP="003D3521">
      <w:pPr>
        <w:overflowPunct w:val="0"/>
        <w:autoSpaceDE w:val="0"/>
        <w:autoSpaceDN w:val="0"/>
        <w:adjustRightInd w:val="0"/>
        <w:spacing w:line="240" w:lineRule="auto"/>
        <w:ind w:left="1702"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consider this Contention Resolution not successful and discard the successfully decoded MAC PDU.</w:t>
      </w:r>
    </w:p>
    <w:p w14:paraId="3FCF7950"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if </w:t>
      </w:r>
      <w:r w:rsidRPr="003D3521">
        <w:rPr>
          <w:rFonts w:eastAsia="Times New Roman"/>
          <w:i/>
          <w:noProof/>
          <w:lang w:eastAsia="ja-JP"/>
        </w:rPr>
        <w:t>mac-ContentionResolutionTimer</w:t>
      </w:r>
      <w:r w:rsidRPr="003D3521">
        <w:rPr>
          <w:rFonts w:eastAsia="Times New Roman"/>
          <w:noProof/>
          <w:lang w:eastAsia="ja-JP"/>
        </w:rPr>
        <w:t xml:space="preserve"> expires:</w:t>
      </w:r>
    </w:p>
    <w:p w14:paraId="156DC4CA"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for BL UEs or UEs in CE or NB-IoT UEs:</w:t>
      </w:r>
    </w:p>
    <w:p w14:paraId="2F2331E1"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if notification of a reception of a PDCCH transmission has been received from lower layers before </w:t>
      </w:r>
      <w:r w:rsidRPr="003D3521">
        <w:rPr>
          <w:rFonts w:eastAsia="Times New Roman"/>
          <w:i/>
          <w:noProof/>
          <w:lang w:eastAsia="ja-JP"/>
        </w:rPr>
        <w:t>mac-ContentionResolutionTimer</w:t>
      </w:r>
      <w:r w:rsidRPr="003D3521">
        <w:rPr>
          <w:rFonts w:eastAsia="Times New Roman"/>
          <w:noProof/>
          <w:lang w:eastAsia="ja-JP"/>
        </w:rPr>
        <w:t xml:space="preserve"> expired; and</w:t>
      </w:r>
    </w:p>
    <w:p w14:paraId="743D5CED"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if the MAC PDU received until the subframe that contains the last repetition of the corresponding PDSCH transmission is successfully decoded; and</w:t>
      </w:r>
    </w:p>
    <w:p w14:paraId="7122E848"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if the MAC PDU contains a UE Contention Resolution Identity MAC control element; and</w:t>
      </w:r>
    </w:p>
    <w:p w14:paraId="6335F97B"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if the UE Contention Resolution Identity included in the MAC control element matches the 48 first bits of the CCCH SDU transmitted in Msg3:</w:t>
      </w:r>
    </w:p>
    <w:p w14:paraId="28B0D01B"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consider this Contention Resolution successful and finish the disassembly and demultiplexing of the MAC PDU;</w:t>
      </w:r>
    </w:p>
    <w:p w14:paraId="222C6F48"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set the C-RNTI to the value of the Temporary C-RNTI;</w:t>
      </w:r>
    </w:p>
    <w:p w14:paraId="1DB5DDF9"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discard the Temporary C-RNTI;</w:t>
      </w:r>
    </w:p>
    <w:p w14:paraId="65115180"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consider this Random Access procedure successfully completed.</w:t>
      </w:r>
    </w:p>
    <w:p w14:paraId="202E8A1D" w14:textId="31F0B568" w:rsidR="007D08B7" w:rsidRPr="003D3521" w:rsidRDefault="007D08B7" w:rsidP="007D08B7">
      <w:pPr>
        <w:overflowPunct w:val="0"/>
        <w:autoSpaceDE w:val="0"/>
        <w:autoSpaceDN w:val="0"/>
        <w:adjustRightInd w:val="0"/>
        <w:spacing w:line="240" w:lineRule="auto"/>
        <w:ind w:left="1135" w:hanging="284"/>
        <w:textAlignment w:val="baseline"/>
        <w:rPr>
          <w:ins w:id="56" w:author="Qualcomm-Bharat" w:date="2022-08-04T21:19:00Z"/>
          <w:rFonts w:eastAsia="Times New Roman"/>
          <w:noProof/>
          <w:lang w:eastAsia="ja-JP"/>
        </w:rPr>
      </w:pPr>
      <w:ins w:id="57" w:author="Qualcomm-Bharat" w:date="2022-08-04T21:19:00Z">
        <w:r w:rsidRPr="003D3521">
          <w:rPr>
            <w:rFonts w:eastAsia="Times New Roman"/>
            <w:noProof/>
            <w:lang w:eastAsia="ja-JP"/>
          </w:rPr>
          <w:t>-</w:t>
        </w:r>
        <w:r w:rsidRPr="003D3521">
          <w:rPr>
            <w:rFonts w:eastAsia="Times New Roman"/>
            <w:noProof/>
            <w:lang w:eastAsia="ja-JP"/>
          </w:rPr>
          <w:tab/>
          <w:t>else</w:t>
        </w:r>
        <w:r>
          <w:rPr>
            <w:rFonts w:eastAsia="Times New Roman"/>
            <w:noProof/>
            <w:lang w:eastAsia="ja-JP"/>
          </w:rPr>
          <w:t xml:space="preserve"> if</w:t>
        </w:r>
      </w:ins>
      <w:ins w:id="58" w:author="Qualcomm-Bharat" w:date="2022-08-04T23:39:00Z">
        <w:r w:rsidR="002A1B1E" w:rsidRPr="002A1B1E">
          <w:t xml:space="preserve"> </w:t>
        </w:r>
      </w:ins>
      <w:ins w:id="59" w:author="Qualcomm-Bharat" w:date="2022-08-04T23:40:00Z">
        <w:r w:rsidR="002A1B1E" w:rsidRPr="003D3521">
          <w:rPr>
            <w:rFonts w:eastAsia="Times New Roman"/>
            <w:noProof/>
            <w:lang w:eastAsia="ja-JP"/>
          </w:rPr>
          <w:t>notification of a reception of a PDCCH transmission</w:t>
        </w:r>
      </w:ins>
      <w:ins w:id="60" w:author="Qualcomm-Bharat" w:date="2022-08-04T23:39:00Z">
        <w:r w:rsidR="002A1B1E" w:rsidRPr="000B2AEF">
          <w:t xml:space="preserve"> addressed to </w:t>
        </w:r>
      </w:ins>
      <w:ins w:id="61" w:author="Qualcomm-Bharat" w:date="2022-08-04T23:40:00Z">
        <w:r w:rsidR="002A1B1E" w:rsidRPr="003D3521">
          <w:rPr>
            <w:rFonts w:eastAsia="Times New Roman"/>
            <w:noProof/>
            <w:lang w:eastAsia="ja-JP"/>
          </w:rPr>
          <w:t xml:space="preserve">Temporary </w:t>
        </w:r>
      </w:ins>
      <w:ins w:id="62" w:author="Qualcomm-Bharat" w:date="2022-08-04T23:39:00Z">
        <w:r w:rsidR="002A1B1E" w:rsidRPr="000B2AEF">
          <w:t>C-RNTI indicating uplink grant for a Msg3 retransmission</w:t>
        </w:r>
      </w:ins>
      <w:ins w:id="63" w:author="Qualcomm-Bharat" w:date="2022-08-04T21:19:00Z">
        <w:r w:rsidRPr="007D08B7">
          <w:rPr>
            <w:rFonts w:eastAsia="Times New Roman"/>
            <w:noProof/>
            <w:lang w:eastAsia="ja-JP"/>
          </w:rPr>
          <w:t xml:space="preserve"> </w:t>
        </w:r>
      </w:ins>
      <w:ins w:id="64" w:author="Qualcomm-Bharat" w:date="2022-08-04T23:41:00Z">
        <w:r w:rsidR="002A1B1E">
          <w:rPr>
            <w:rFonts w:eastAsia="Times New Roman"/>
            <w:noProof/>
            <w:lang w:eastAsia="ja-JP"/>
          </w:rPr>
          <w:t>has been</w:t>
        </w:r>
      </w:ins>
      <w:ins w:id="65" w:author="Qualcomm-Bharat" w:date="2022-08-04T23:35:00Z">
        <w:r w:rsidR="00B31F02">
          <w:rPr>
            <w:rFonts w:eastAsia="Times New Roman"/>
            <w:noProof/>
            <w:lang w:eastAsia="ja-JP"/>
          </w:rPr>
          <w:t xml:space="preserve"> received </w:t>
        </w:r>
      </w:ins>
      <w:ins w:id="66" w:author="Qualcomm-Bharat" w:date="2022-08-04T21:19:00Z">
        <w:r w:rsidRPr="003D3521">
          <w:rPr>
            <w:rFonts w:eastAsia="Times New Roman"/>
            <w:noProof/>
            <w:lang w:eastAsia="ja-JP"/>
          </w:rPr>
          <w:t xml:space="preserve">before </w:t>
        </w:r>
        <w:r w:rsidRPr="003D3521">
          <w:rPr>
            <w:rFonts w:eastAsia="Times New Roman"/>
            <w:i/>
            <w:noProof/>
            <w:lang w:eastAsia="ja-JP"/>
          </w:rPr>
          <w:t>mac-ContentionResolutionTimer</w:t>
        </w:r>
        <w:r w:rsidRPr="003D3521">
          <w:rPr>
            <w:rFonts w:eastAsia="Times New Roman"/>
            <w:noProof/>
            <w:lang w:eastAsia="ja-JP"/>
          </w:rPr>
          <w:t xml:space="preserve"> expired:</w:t>
        </w:r>
      </w:ins>
    </w:p>
    <w:p w14:paraId="34753EA5" w14:textId="4E8E19C8" w:rsidR="007D08B7" w:rsidRPr="003D3521" w:rsidRDefault="007D08B7" w:rsidP="007D08B7">
      <w:pPr>
        <w:overflowPunct w:val="0"/>
        <w:autoSpaceDE w:val="0"/>
        <w:autoSpaceDN w:val="0"/>
        <w:adjustRightInd w:val="0"/>
        <w:spacing w:line="240" w:lineRule="auto"/>
        <w:ind w:left="1418" w:hanging="284"/>
        <w:textAlignment w:val="baseline"/>
        <w:rPr>
          <w:ins w:id="67" w:author="Qualcomm-Bharat" w:date="2022-08-04T21:19:00Z"/>
          <w:rFonts w:eastAsia="Times New Roman"/>
          <w:noProof/>
          <w:lang w:eastAsia="ja-JP"/>
        </w:rPr>
      </w:pPr>
      <w:ins w:id="68" w:author="Qualcomm-Bharat" w:date="2022-08-04T21:19:00Z">
        <w:r w:rsidRPr="003D3521">
          <w:rPr>
            <w:rFonts w:eastAsia="Times New Roman"/>
            <w:noProof/>
            <w:lang w:eastAsia="ja-JP"/>
          </w:rPr>
          <w:lastRenderedPageBreak/>
          <w:t>-</w:t>
        </w:r>
        <w:r w:rsidRPr="003D3521">
          <w:rPr>
            <w:rFonts w:eastAsia="Times New Roman"/>
            <w:noProof/>
            <w:lang w:eastAsia="ja-JP"/>
          </w:rPr>
          <w:tab/>
        </w:r>
      </w:ins>
      <w:ins w:id="69" w:author="Qualcomm-Bharat" w:date="2022-08-04T21:35:00Z">
        <w:r w:rsidR="00CB233A">
          <w:rPr>
            <w:rFonts w:eastAsia="Times New Roman"/>
            <w:noProof/>
            <w:lang w:eastAsia="ja-JP"/>
          </w:rPr>
          <w:t xml:space="preserve">not </w:t>
        </w:r>
      </w:ins>
      <w:ins w:id="70" w:author="Qualcomm-Bharat" w:date="2022-08-04T21:20:00Z">
        <w:r w:rsidR="00B2365D">
          <w:rPr>
            <w:rFonts w:eastAsia="Times New Roman"/>
            <w:noProof/>
            <w:lang w:eastAsia="ja-JP"/>
          </w:rPr>
          <w:t>consider</w:t>
        </w:r>
        <w:r w:rsidR="00B2365D" w:rsidRPr="00B2365D">
          <w:rPr>
            <w:rFonts w:eastAsia="Times New Roman"/>
            <w:i/>
            <w:noProof/>
            <w:lang w:eastAsia="ja-JP"/>
          </w:rPr>
          <w:t xml:space="preserve"> </w:t>
        </w:r>
        <w:r w:rsidR="00B2365D" w:rsidRPr="003D3521">
          <w:rPr>
            <w:rFonts w:eastAsia="Times New Roman"/>
            <w:i/>
            <w:noProof/>
            <w:lang w:eastAsia="ja-JP"/>
          </w:rPr>
          <w:t>mac-ContentionResolutionTimer</w:t>
        </w:r>
        <w:r w:rsidR="00B2365D">
          <w:rPr>
            <w:rFonts w:eastAsia="Times New Roman"/>
            <w:noProof/>
            <w:lang w:eastAsia="ja-JP"/>
          </w:rPr>
          <w:t xml:space="preserve"> </w:t>
        </w:r>
      </w:ins>
      <w:ins w:id="71" w:author="Qualcomm-Bharat" w:date="2022-08-04T21:35:00Z">
        <w:r w:rsidR="00CB233A">
          <w:rPr>
            <w:rFonts w:eastAsia="Times New Roman"/>
            <w:noProof/>
            <w:lang w:eastAsia="ja-JP"/>
          </w:rPr>
          <w:t>expired</w:t>
        </w:r>
      </w:ins>
      <w:ins w:id="72" w:author="Qualcomm-Bharat" w:date="2022-08-04T21:19:00Z">
        <w:r w:rsidRPr="003D3521">
          <w:rPr>
            <w:rFonts w:eastAsia="Times New Roman"/>
            <w:noProof/>
            <w:lang w:eastAsia="ja-JP"/>
          </w:rPr>
          <w:t>;</w:t>
        </w:r>
      </w:ins>
    </w:p>
    <w:p w14:paraId="6470969B" w14:textId="59CA86D3"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else:</w:t>
      </w:r>
    </w:p>
    <w:p w14:paraId="4E4EA2DB"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discard the Temporary C-RNTI;</w:t>
      </w:r>
    </w:p>
    <w:p w14:paraId="39CA90A3"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consider this Contention Resolution not successful.</w:t>
      </w:r>
    </w:p>
    <w:p w14:paraId="2B1B9854"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except for BL UEs or UEs in CE or NB-IoT UEs:</w:t>
      </w:r>
    </w:p>
    <w:p w14:paraId="5CAFA38F"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discard the Temporary C-RNTI;</w:t>
      </w:r>
    </w:p>
    <w:p w14:paraId="59228502"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consider the Contention Resolution not successful.</w:t>
      </w:r>
    </w:p>
    <w:p w14:paraId="1C557253"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sidDel="00AC4F87">
        <w:rPr>
          <w:rFonts w:eastAsia="Times New Roman"/>
          <w:noProof/>
          <w:lang w:eastAsia="ja-JP"/>
        </w:rPr>
        <w:t>-</w:t>
      </w:r>
      <w:r w:rsidRPr="003D3521" w:rsidDel="00AC4F87">
        <w:rPr>
          <w:rFonts w:eastAsia="Times New Roman"/>
          <w:noProof/>
          <w:lang w:eastAsia="ja-JP"/>
        </w:rPr>
        <w:tab/>
      </w:r>
      <w:r w:rsidRPr="003D3521">
        <w:rPr>
          <w:rFonts w:eastAsia="Times New Roman"/>
          <w:noProof/>
          <w:lang w:eastAsia="ja-JP"/>
        </w:rPr>
        <w:t>if the Contention Resolution is considered not successful the MAC entity shall:</w:t>
      </w:r>
    </w:p>
    <w:p w14:paraId="150F9067"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flush the HARQ buffer used for transmission of the MAC PDU in the Msg3 buffer;</w:t>
      </w:r>
    </w:p>
    <w:p w14:paraId="11238661"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if the notification of power ramping suspension has not been received from lower layers:</w:t>
      </w:r>
    </w:p>
    <w:p w14:paraId="1AE6EB3E"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increment PREAMBLE_TRANSMISSION_COUNTER by 1;</w:t>
      </w:r>
    </w:p>
    <w:p w14:paraId="27DB5F40"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lang w:eastAsia="ja-JP"/>
        </w:rPr>
      </w:pPr>
      <w:r w:rsidRPr="003D3521">
        <w:rPr>
          <w:rFonts w:eastAsia="Times New Roman"/>
          <w:noProof/>
          <w:lang w:eastAsia="ja-JP"/>
        </w:rPr>
        <w:t>-</w:t>
      </w:r>
      <w:r w:rsidRPr="003D3521">
        <w:rPr>
          <w:rFonts w:eastAsia="Times New Roman"/>
          <w:lang w:eastAsia="ja-JP"/>
        </w:rPr>
        <w:tab/>
        <w:t>if the UE is an NB-IoT UE, a BL UE or a UE in enhanced coverage:</w:t>
      </w:r>
    </w:p>
    <w:p w14:paraId="25E1D6CB"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lang w:eastAsia="ja-JP"/>
        </w:rPr>
      </w:pPr>
      <w:r w:rsidRPr="003D3521">
        <w:rPr>
          <w:rFonts w:eastAsia="Times New Roman"/>
          <w:noProof/>
          <w:lang w:eastAsia="ja-JP"/>
        </w:rPr>
        <w:t>-</w:t>
      </w:r>
      <w:r w:rsidRPr="003D3521">
        <w:rPr>
          <w:rFonts w:eastAsia="Times New Roman"/>
          <w:lang w:eastAsia="ja-JP"/>
        </w:rPr>
        <w:tab/>
        <w:t xml:space="preserve">if PREAMBLE_TRANSMISSION_COUNTER = </w:t>
      </w:r>
      <w:proofErr w:type="spellStart"/>
      <w:r w:rsidRPr="003D3521">
        <w:rPr>
          <w:rFonts w:eastAsia="Times New Roman"/>
          <w:i/>
          <w:lang w:eastAsia="ja-JP"/>
        </w:rPr>
        <w:t>preambleTransMax</w:t>
      </w:r>
      <w:proofErr w:type="spellEnd"/>
      <w:r w:rsidRPr="003D3521">
        <w:rPr>
          <w:rFonts w:eastAsia="Times New Roman"/>
          <w:i/>
          <w:lang w:eastAsia="ja-JP"/>
        </w:rPr>
        <w:t>-CE</w:t>
      </w:r>
      <w:r w:rsidRPr="003D3521">
        <w:rPr>
          <w:rFonts w:eastAsia="Times New Roman"/>
          <w:lang w:eastAsia="ja-JP"/>
        </w:rPr>
        <w:t xml:space="preserve"> + 1:</w:t>
      </w:r>
    </w:p>
    <w:p w14:paraId="63F9FA98"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lang w:eastAsia="ja-JP"/>
        </w:rPr>
      </w:pPr>
      <w:r w:rsidRPr="003D3521">
        <w:rPr>
          <w:rFonts w:eastAsia="Times New Roman"/>
          <w:noProof/>
          <w:lang w:eastAsia="ja-JP"/>
        </w:rPr>
        <w:t>-</w:t>
      </w:r>
      <w:r w:rsidRPr="003D3521">
        <w:rPr>
          <w:rFonts w:eastAsia="Times New Roman"/>
          <w:noProof/>
          <w:lang w:eastAsia="ja-JP"/>
        </w:rPr>
        <w:tab/>
        <w:t>indicate a Random Access problem to upper layers;</w:t>
      </w:r>
    </w:p>
    <w:p w14:paraId="080F72B0"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lang w:eastAsia="ja-JP"/>
        </w:rPr>
      </w:pPr>
      <w:r w:rsidRPr="003D3521">
        <w:rPr>
          <w:rFonts w:eastAsia="Times New Roman"/>
          <w:lang w:eastAsia="ja-JP"/>
        </w:rPr>
        <w:t>-</w:t>
      </w:r>
      <w:r w:rsidRPr="003D3521">
        <w:rPr>
          <w:rFonts w:eastAsia="Times New Roman"/>
          <w:lang w:eastAsia="ja-JP"/>
        </w:rPr>
        <w:tab/>
        <w:t>if NB-IoT:</w:t>
      </w:r>
    </w:p>
    <w:p w14:paraId="53AF78C4" w14:textId="77777777" w:rsidR="003D3521" w:rsidRPr="003D3521" w:rsidRDefault="003D3521" w:rsidP="003D3521">
      <w:pPr>
        <w:overflowPunct w:val="0"/>
        <w:autoSpaceDE w:val="0"/>
        <w:autoSpaceDN w:val="0"/>
        <w:adjustRightInd w:val="0"/>
        <w:spacing w:line="240" w:lineRule="auto"/>
        <w:ind w:left="1702" w:hanging="284"/>
        <w:textAlignment w:val="baseline"/>
        <w:rPr>
          <w:rFonts w:eastAsia="Times New Roman"/>
          <w:noProof/>
          <w:lang w:eastAsia="ja-JP"/>
        </w:rPr>
      </w:pPr>
      <w:r w:rsidRPr="003D3521">
        <w:rPr>
          <w:rFonts w:eastAsia="Times New Roman"/>
          <w:lang w:eastAsia="ja-JP"/>
        </w:rPr>
        <w:t>-</w:t>
      </w:r>
      <w:r w:rsidRPr="003D3521">
        <w:rPr>
          <w:rFonts w:eastAsia="Times New Roman"/>
          <w:lang w:eastAsia="ja-JP"/>
        </w:rPr>
        <w:tab/>
        <w:t xml:space="preserve">consider the </w:t>
      </w:r>
      <w:proofErr w:type="gramStart"/>
      <w:r w:rsidRPr="003D3521">
        <w:rPr>
          <w:rFonts w:eastAsia="Times New Roman"/>
          <w:lang w:eastAsia="ja-JP"/>
        </w:rPr>
        <w:t>Random Access</w:t>
      </w:r>
      <w:proofErr w:type="gramEnd"/>
      <w:r w:rsidRPr="003D3521">
        <w:rPr>
          <w:rFonts w:eastAsia="Times New Roman"/>
          <w:lang w:eastAsia="ja-JP"/>
        </w:rPr>
        <w:t xml:space="preserve"> procedure unsuccessfully completed.</w:t>
      </w:r>
    </w:p>
    <w:p w14:paraId="0DB8E534"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else:</w:t>
      </w:r>
    </w:p>
    <w:p w14:paraId="093DA1E2" w14:textId="77777777" w:rsidR="003D3521" w:rsidRPr="003D3521" w:rsidRDefault="003D3521" w:rsidP="003D3521">
      <w:pPr>
        <w:overflowPunct w:val="0"/>
        <w:autoSpaceDE w:val="0"/>
        <w:autoSpaceDN w:val="0"/>
        <w:adjustRightInd w:val="0"/>
        <w:spacing w:line="240" w:lineRule="auto"/>
        <w:ind w:left="1135"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if PREAMBLE_TRANSMISSION_COUNTER = </w:t>
      </w:r>
      <w:proofErr w:type="spellStart"/>
      <w:r w:rsidRPr="003D3521">
        <w:rPr>
          <w:rFonts w:eastAsia="Times New Roman"/>
          <w:i/>
          <w:lang w:eastAsia="ja-JP"/>
        </w:rPr>
        <w:t>preambleTransMax</w:t>
      </w:r>
      <w:proofErr w:type="spellEnd"/>
      <w:r w:rsidRPr="003D3521">
        <w:rPr>
          <w:rFonts w:eastAsia="Times New Roman"/>
          <w:noProof/>
          <w:lang w:eastAsia="ja-JP"/>
        </w:rPr>
        <w:t xml:space="preserve"> + 1:</w:t>
      </w:r>
    </w:p>
    <w:p w14:paraId="1C78121A" w14:textId="77777777" w:rsidR="003D3521" w:rsidRPr="003D3521" w:rsidRDefault="003D3521" w:rsidP="003D3521">
      <w:pPr>
        <w:overflowPunct w:val="0"/>
        <w:autoSpaceDE w:val="0"/>
        <w:autoSpaceDN w:val="0"/>
        <w:adjustRightInd w:val="0"/>
        <w:spacing w:line="240" w:lineRule="auto"/>
        <w:ind w:left="141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indicate a Random Access problem to upper layers.</w:t>
      </w:r>
    </w:p>
    <w:p w14:paraId="455B2F5C"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based on the backoff parameter, select a random backoff time according to a uniform distribution between 0 and the Backoff Parameter Value;</w:t>
      </w:r>
    </w:p>
    <w:p w14:paraId="5634B3F0"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delay the subsequent Random Access transmission by the backoff time;</w:t>
      </w:r>
    </w:p>
    <w:p w14:paraId="3EE7DE05" w14:textId="77777777" w:rsidR="003D3521" w:rsidRPr="003D3521" w:rsidRDefault="003D3521" w:rsidP="003D3521">
      <w:pPr>
        <w:overflowPunct w:val="0"/>
        <w:autoSpaceDE w:val="0"/>
        <w:autoSpaceDN w:val="0"/>
        <w:adjustRightInd w:val="0"/>
        <w:spacing w:line="240" w:lineRule="auto"/>
        <w:ind w:left="851"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proceed to the selection of a Random Access Resource (see clause 5.1.2).</w:t>
      </w:r>
    </w:p>
    <w:p w14:paraId="603D4BDE" w14:textId="77777777" w:rsidR="003D3521" w:rsidRPr="003D3521" w:rsidRDefault="003D3521" w:rsidP="003D3521">
      <w:pPr>
        <w:keepNext/>
        <w:keepLines/>
        <w:overflowPunct w:val="0"/>
        <w:autoSpaceDE w:val="0"/>
        <w:autoSpaceDN w:val="0"/>
        <w:adjustRightInd w:val="0"/>
        <w:spacing w:before="120" w:line="240" w:lineRule="auto"/>
        <w:textAlignment w:val="baseline"/>
        <w:outlineLvl w:val="2"/>
        <w:rPr>
          <w:rFonts w:ascii="Arial" w:eastAsia="Times New Roman" w:hAnsi="Arial"/>
          <w:noProof/>
          <w:sz w:val="28"/>
          <w:lang w:eastAsia="ja-JP"/>
        </w:rPr>
      </w:pPr>
      <w:bookmarkStart w:id="73" w:name="_Toc29242955"/>
      <w:bookmarkStart w:id="74" w:name="_Toc37256212"/>
      <w:bookmarkStart w:id="75" w:name="_Toc37256366"/>
      <w:bookmarkStart w:id="76" w:name="_Toc46500305"/>
      <w:bookmarkStart w:id="77" w:name="_Toc52536214"/>
      <w:bookmarkStart w:id="78" w:name="_Toc108866112"/>
      <w:r w:rsidRPr="003D3521">
        <w:rPr>
          <w:rFonts w:ascii="Arial" w:eastAsia="Times New Roman" w:hAnsi="Arial"/>
          <w:noProof/>
          <w:sz w:val="28"/>
          <w:lang w:eastAsia="ja-JP"/>
        </w:rPr>
        <w:t>5.1.6</w:t>
      </w:r>
      <w:r w:rsidRPr="003D3521">
        <w:rPr>
          <w:rFonts w:ascii="Arial" w:eastAsia="Times New Roman" w:hAnsi="Arial"/>
          <w:noProof/>
          <w:sz w:val="28"/>
          <w:lang w:eastAsia="ja-JP"/>
        </w:rPr>
        <w:tab/>
        <w:t>Completion of the Random Access procedure</w:t>
      </w:r>
      <w:bookmarkEnd w:id="73"/>
      <w:bookmarkEnd w:id="74"/>
      <w:bookmarkEnd w:id="75"/>
      <w:bookmarkEnd w:id="76"/>
      <w:bookmarkEnd w:id="77"/>
      <w:bookmarkEnd w:id="78"/>
    </w:p>
    <w:p w14:paraId="2A946CA0" w14:textId="77777777" w:rsidR="003D3521" w:rsidRPr="003D3521" w:rsidRDefault="003D3521" w:rsidP="003D3521">
      <w:pPr>
        <w:overflowPunct w:val="0"/>
        <w:autoSpaceDE w:val="0"/>
        <w:autoSpaceDN w:val="0"/>
        <w:adjustRightInd w:val="0"/>
        <w:spacing w:line="240" w:lineRule="auto"/>
        <w:textAlignment w:val="baseline"/>
        <w:rPr>
          <w:rFonts w:eastAsia="Times New Roman"/>
          <w:noProof/>
          <w:lang w:eastAsia="ja-JP"/>
        </w:rPr>
      </w:pPr>
      <w:r w:rsidRPr="003D3521">
        <w:rPr>
          <w:rFonts w:eastAsia="Times New Roman"/>
          <w:noProof/>
          <w:lang w:eastAsia="ja-JP"/>
        </w:rPr>
        <w:t>At completion of the Random Access procedure, the MAC entity shall:</w:t>
      </w:r>
    </w:p>
    <w:p w14:paraId="1B17FBF6"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discard explicitly signalled </w:t>
      </w:r>
      <w:r w:rsidRPr="003D3521">
        <w:rPr>
          <w:rFonts w:eastAsia="Times New Roman"/>
          <w:i/>
          <w:noProof/>
          <w:lang w:eastAsia="ja-JP"/>
        </w:rPr>
        <w:t>ra-PreambleIndex</w:t>
      </w:r>
      <w:r w:rsidRPr="003D3521">
        <w:rPr>
          <w:rFonts w:eastAsia="Times New Roman"/>
          <w:noProof/>
          <w:lang w:eastAsia="ja-JP"/>
        </w:rPr>
        <w:t xml:space="preserve"> and </w:t>
      </w:r>
      <w:r w:rsidRPr="003D3521">
        <w:rPr>
          <w:rFonts w:eastAsia="Times New Roman"/>
          <w:i/>
          <w:noProof/>
          <w:lang w:eastAsia="ja-JP"/>
        </w:rPr>
        <w:t>ra-PRACH-MaskIndex</w:t>
      </w:r>
      <w:r w:rsidRPr="003D3521">
        <w:rPr>
          <w:rFonts w:eastAsia="Times New Roman"/>
          <w:noProof/>
          <w:lang w:eastAsia="ja-JP"/>
        </w:rPr>
        <w:t>, if any;</w:t>
      </w:r>
    </w:p>
    <w:p w14:paraId="0229CAF0"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 xml:space="preserve">flush the HARQ buffer used for transmission of the MAC PDU in the </w:t>
      </w:r>
      <w:r w:rsidRPr="003D3521">
        <w:rPr>
          <w:rFonts w:eastAsia="Times New Roman"/>
          <w:lang w:eastAsia="ja-JP"/>
        </w:rPr>
        <w:t>Msg3</w:t>
      </w:r>
      <w:r w:rsidRPr="003D3521">
        <w:rPr>
          <w:rFonts w:eastAsia="Times New Roman"/>
          <w:noProof/>
          <w:lang w:eastAsia="ja-JP"/>
        </w:rPr>
        <w:t xml:space="preserve"> buffer.</w:t>
      </w:r>
    </w:p>
    <w:p w14:paraId="185B0001" w14:textId="77777777" w:rsidR="003D3521" w:rsidRPr="003D3521" w:rsidRDefault="003D3521" w:rsidP="003D3521">
      <w:pPr>
        <w:overflowPunct w:val="0"/>
        <w:autoSpaceDE w:val="0"/>
        <w:autoSpaceDN w:val="0"/>
        <w:adjustRightInd w:val="0"/>
        <w:spacing w:line="240" w:lineRule="auto"/>
        <w:textAlignment w:val="baseline"/>
        <w:rPr>
          <w:rFonts w:eastAsia="Times New Roman"/>
          <w:lang w:eastAsia="ko-KR"/>
        </w:rPr>
      </w:pPr>
      <w:r w:rsidRPr="003D3521">
        <w:rPr>
          <w:rFonts w:eastAsia="Times New Roman"/>
          <w:lang w:eastAsia="ko-KR"/>
        </w:rPr>
        <w:t xml:space="preserve">Upon successful completion of the </w:t>
      </w:r>
      <w:proofErr w:type="gramStart"/>
      <w:r w:rsidRPr="003D3521">
        <w:rPr>
          <w:rFonts w:eastAsia="Times New Roman"/>
          <w:lang w:eastAsia="ko-KR"/>
        </w:rPr>
        <w:t>Random Access</w:t>
      </w:r>
      <w:proofErr w:type="gramEnd"/>
      <w:r w:rsidRPr="003D3521">
        <w:rPr>
          <w:rFonts w:eastAsia="Times New Roman"/>
          <w:lang w:eastAsia="ko-KR"/>
        </w:rPr>
        <w:t xml:space="preserve"> procedure initiated for DAPS handover, the target MAC entity shall:</w:t>
      </w:r>
    </w:p>
    <w:p w14:paraId="761BDD49" w14:textId="77777777" w:rsidR="003D3521" w:rsidRPr="003D3521" w:rsidRDefault="003D3521" w:rsidP="003D3521">
      <w:pPr>
        <w:overflowPunct w:val="0"/>
        <w:autoSpaceDE w:val="0"/>
        <w:autoSpaceDN w:val="0"/>
        <w:adjustRightInd w:val="0"/>
        <w:spacing w:line="240" w:lineRule="auto"/>
        <w:ind w:left="568" w:hanging="284"/>
        <w:textAlignment w:val="baseline"/>
        <w:rPr>
          <w:rFonts w:eastAsia="Times New Roman"/>
          <w:noProof/>
          <w:lang w:eastAsia="ja-JP"/>
        </w:rPr>
      </w:pPr>
      <w:r w:rsidRPr="003D3521">
        <w:rPr>
          <w:rFonts w:eastAsia="Times New Roman"/>
          <w:noProof/>
          <w:lang w:eastAsia="ja-JP"/>
        </w:rPr>
        <w:t>-</w:t>
      </w:r>
      <w:r w:rsidRPr="003D3521">
        <w:rPr>
          <w:rFonts w:eastAsia="Times New Roman"/>
          <w:noProof/>
          <w:lang w:eastAsia="ja-JP"/>
        </w:rPr>
        <w:tab/>
        <w:t>indicate the successful completion of the Random Access Procedure to the upper layers.</w:t>
      </w:r>
    </w:p>
    <w:p w14:paraId="26052FD5" w14:textId="77777777" w:rsidR="003D3521" w:rsidRPr="003D3521" w:rsidRDefault="003D3521" w:rsidP="003D3521">
      <w:pPr>
        <w:overflowPunct w:val="0"/>
        <w:autoSpaceDE w:val="0"/>
        <w:autoSpaceDN w:val="0"/>
        <w:adjustRightInd w:val="0"/>
        <w:spacing w:line="240" w:lineRule="auto"/>
        <w:textAlignment w:val="baseline"/>
        <w:rPr>
          <w:rFonts w:eastAsia="Times New Roman"/>
          <w:noProof/>
          <w:lang w:eastAsia="ja-JP"/>
        </w:rPr>
      </w:pPr>
      <w:r w:rsidRPr="003D3521">
        <w:rPr>
          <w:rFonts w:eastAsia="Times New Roman"/>
          <w:noProof/>
          <w:lang w:eastAsia="ja-JP"/>
        </w:rPr>
        <w:t>In addition, the RN shall resume the suspended RN subframe configuration, if any.</w:t>
      </w:r>
    </w:p>
    <w:p w14:paraId="64729762" w14:textId="77777777" w:rsidR="003D3521" w:rsidRDefault="003D3521" w:rsidP="008E4C0C">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noProof/>
          <w:sz w:val="32"/>
          <w:lang w:eastAsia="ja-JP"/>
        </w:rPr>
      </w:pPr>
    </w:p>
    <w:bookmarkEnd w:id="18"/>
    <w:bookmarkEnd w:id="19"/>
    <w:bookmarkEnd w:id="20"/>
    <w:bookmarkEnd w:id="21"/>
    <w:bookmarkEnd w:id="22"/>
    <w:bookmarkEnd w:id="23"/>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sectPr w:rsidR="00706D93" w:rsidSect="00922BE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D952E" w14:textId="77777777" w:rsidR="00581BBE" w:rsidRDefault="00581BBE" w:rsidP="00F579C2">
      <w:pPr>
        <w:spacing w:after="0" w:line="240" w:lineRule="auto"/>
      </w:pPr>
      <w:r>
        <w:separator/>
      </w:r>
    </w:p>
  </w:endnote>
  <w:endnote w:type="continuationSeparator" w:id="0">
    <w:p w14:paraId="24FE5A7B" w14:textId="77777777" w:rsidR="00581BBE" w:rsidRDefault="00581BBE" w:rsidP="00F579C2">
      <w:pPr>
        <w:spacing w:after="0" w:line="240" w:lineRule="auto"/>
      </w:pPr>
      <w:r>
        <w:continuationSeparator/>
      </w:r>
    </w:p>
  </w:endnote>
  <w:endnote w:type="continuationNotice" w:id="1">
    <w:p w14:paraId="0FD6EC16" w14:textId="77777777" w:rsidR="00581BBE" w:rsidRDefault="00581B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NewRomanPSMT">
    <w:altName w:val="HGGothicE"/>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1EA6A" w14:textId="77777777" w:rsidR="00581BBE" w:rsidRDefault="00581BBE" w:rsidP="00F579C2">
      <w:pPr>
        <w:spacing w:after="0" w:line="240" w:lineRule="auto"/>
      </w:pPr>
      <w:r>
        <w:separator/>
      </w:r>
    </w:p>
  </w:footnote>
  <w:footnote w:type="continuationSeparator" w:id="0">
    <w:p w14:paraId="4B6D7AFF" w14:textId="77777777" w:rsidR="00581BBE" w:rsidRDefault="00581BBE" w:rsidP="00F579C2">
      <w:pPr>
        <w:spacing w:after="0" w:line="240" w:lineRule="auto"/>
      </w:pPr>
      <w:r>
        <w:continuationSeparator/>
      </w:r>
    </w:p>
  </w:footnote>
  <w:footnote w:type="continuationNotice" w:id="1">
    <w:p w14:paraId="24B0A15F" w14:textId="77777777" w:rsidR="00581BBE" w:rsidRDefault="00581BB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072A71"/>
    <w:multiLevelType w:val="hybridMultilevel"/>
    <w:tmpl w:val="235A8750"/>
    <w:lvl w:ilvl="0" w:tplc="E26031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8"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063BA8"/>
    <w:multiLevelType w:val="hybridMultilevel"/>
    <w:tmpl w:val="BC9E84C6"/>
    <w:lvl w:ilvl="0" w:tplc="96281B8A">
      <w:start w:val="5"/>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585D7E"/>
    <w:multiLevelType w:val="multilevel"/>
    <w:tmpl w:val="EF96F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2873C78"/>
    <w:multiLevelType w:val="multilevel"/>
    <w:tmpl w:val="11E62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8"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2"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43"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4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52015046">
    <w:abstractNumId w:val="45"/>
  </w:num>
  <w:num w:numId="2" w16cid:durableId="2124185342">
    <w:abstractNumId w:val="40"/>
  </w:num>
  <w:num w:numId="3" w16cid:durableId="1070544041">
    <w:abstractNumId w:val="15"/>
  </w:num>
  <w:num w:numId="4" w16cid:durableId="1895726902">
    <w:abstractNumId w:val="5"/>
  </w:num>
  <w:num w:numId="5" w16cid:durableId="444036019">
    <w:abstractNumId w:val="20"/>
  </w:num>
  <w:num w:numId="6" w16cid:durableId="537082591">
    <w:abstractNumId w:val="6"/>
  </w:num>
  <w:num w:numId="7" w16cid:durableId="1894467609">
    <w:abstractNumId w:val="18"/>
  </w:num>
  <w:num w:numId="8" w16cid:durableId="1619530798">
    <w:abstractNumId w:val="10"/>
  </w:num>
  <w:num w:numId="9" w16cid:durableId="836699591">
    <w:abstractNumId w:val="39"/>
  </w:num>
  <w:num w:numId="10" w16cid:durableId="1735852575">
    <w:abstractNumId w:val="41"/>
  </w:num>
  <w:num w:numId="11" w16cid:durableId="1012993327">
    <w:abstractNumId w:val="0"/>
    <w:lvlOverride w:ilvl="0">
      <w:startOverride w:val="1"/>
    </w:lvlOverride>
  </w:num>
  <w:num w:numId="12" w16cid:durableId="1946688617">
    <w:abstractNumId w:val="28"/>
  </w:num>
  <w:num w:numId="13" w16cid:durableId="1102187661">
    <w:abstractNumId w:val="29"/>
  </w:num>
  <w:num w:numId="14" w16cid:durableId="258610066">
    <w:abstractNumId w:val="21"/>
  </w:num>
  <w:num w:numId="15" w16cid:durableId="1526868643">
    <w:abstractNumId w:val="27"/>
  </w:num>
  <w:num w:numId="16" w16cid:durableId="858395107">
    <w:abstractNumId w:val="16"/>
  </w:num>
  <w:num w:numId="17" w16cid:durableId="1512260523">
    <w:abstractNumId w:val="7"/>
  </w:num>
  <w:num w:numId="18" w16cid:durableId="567109337">
    <w:abstractNumId w:val="12"/>
  </w:num>
  <w:num w:numId="19" w16cid:durableId="437406146">
    <w:abstractNumId w:val="22"/>
  </w:num>
  <w:num w:numId="20" w16cid:durableId="98797406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8569163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733086718">
    <w:abstractNumId w:val="30"/>
  </w:num>
  <w:num w:numId="23" w16cid:durableId="1380394987">
    <w:abstractNumId w:val="24"/>
  </w:num>
  <w:num w:numId="24" w16cid:durableId="680661663">
    <w:abstractNumId w:val="33"/>
  </w:num>
  <w:num w:numId="25" w16cid:durableId="33771927">
    <w:abstractNumId w:val="13"/>
  </w:num>
  <w:num w:numId="26" w16cid:durableId="1229195598">
    <w:abstractNumId w:val="43"/>
  </w:num>
  <w:num w:numId="27" w16cid:durableId="363873005">
    <w:abstractNumId w:val="3"/>
  </w:num>
  <w:num w:numId="28" w16cid:durableId="862943113">
    <w:abstractNumId w:val="2"/>
  </w:num>
  <w:num w:numId="29" w16cid:durableId="609775729">
    <w:abstractNumId w:val="1"/>
  </w:num>
  <w:num w:numId="30" w16cid:durableId="1753314495">
    <w:abstractNumId w:val="11"/>
  </w:num>
  <w:num w:numId="31" w16cid:durableId="339894379">
    <w:abstractNumId w:val="35"/>
  </w:num>
  <w:num w:numId="32" w16cid:durableId="1129282914">
    <w:abstractNumId w:val="19"/>
  </w:num>
  <w:num w:numId="33" w16cid:durableId="1602643372">
    <w:abstractNumId w:val="34"/>
  </w:num>
  <w:num w:numId="34" w16cid:durableId="981883156">
    <w:abstractNumId w:val="17"/>
  </w:num>
  <w:num w:numId="35" w16cid:durableId="796948337">
    <w:abstractNumId w:val="37"/>
  </w:num>
  <w:num w:numId="36" w16cid:durableId="2091730967">
    <w:abstractNumId w:val="25"/>
  </w:num>
  <w:num w:numId="37" w16cid:durableId="1639218049">
    <w:abstractNumId w:val="44"/>
  </w:num>
  <w:num w:numId="38" w16cid:durableId="1762872839">
    <w:abstractNumId w:val="42"/>
  </w:num>
  <w:num w:numId="39" w16cid:durableId="573667258">
    <w:abstractNumId w:val="38"/>
  </w:num>
  <w:num w:numId="40" w16cid:durableId="1999185576">
    <w:abstractNumId w:val="8"/>
  </w:num>
  <w:num w:numId="41" w16cid:durableId="706612925">
    <w:abstractNumId w:val="23"/>
  </w:num>
  <w:num w:numId="42" w16cid:durableId="511336963">
    <w:abstractNumId w:val="9"/>
  </w:num>
  <w:num w:numId="43" w16cid:durableId="1789470408">
    <w:abstractNumId w:val="14"/>
  </w:num>
  <w:num w:numId="44" w16cid:durableId="2085763959">
    <w:abstractNumId w:val="26"/>
  </w:num>
  <w:num w:numId="45" w16cid:durableId="287205076">
    <w:abstractNumId w:val="36"/>
  </w:num>
  <w:num w:numId="46" w16cid:durableId="297806821">
    <w:abstractNumId w:val="46"/>
  </w:num>
  <w:num w:numId="47" w16cid:durableId="996154348">
    <w:abstractNumId w:val="32"/>
  </w:num>
  <w:num w:numId="48" w16cid:durableId="1790925994">
    <w:abstractNumId w:val="3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074E9"/>
    <w:rsid w:val="00011116"/>
    <w:rsid w:val="00011399"/>
    <w:rsid w:val="00011E1B"/>
    <w:rsid w:val="00011E7D"/>
    <w:rsid w:val="000122DC"/>
    <w:rsid w:val="00012334"/>
    <w:rsid w:val="00013549"/>
    <w:rsid w:val="000138E3"/>
    <w:rsid w:val="00013944"/>
    <w:rsid w:val="00014356"/>
    <w:rsid w:val="000150AB"/>
    <w:rsid w:val="00015462"/>
    <w:rsid w:val="00015C12"/>
    <w:rsid w:val="00015CC7"/>
    <w:rsid w:val="00017005"/>
    <w:rsid w:val="000173CC"/>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AFF"/>
    <w:rsid w:val="00043CFC"/>
    <w:rsid w:val="000441D5"/>
    <w:rsid w:val="0004532C"/>
    <w:rsid w:val="00045727"/>
    <w:rsid w:val="000459B9"/>
    <w:rsid w:val="00046C3F"/>
    <w:rsid w:val="00047F4B"/>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697"/>
    <w:rsid w:val="00065E8E"/>
    <w:rsid w:val="00066589"/>
    <w:rsid w:val="00066E55"/>
    <w:rsid w:val="0006709C"/>
    <w:rsid w:val="00067117"/>
    <w:rsid w:val="000700E5"/>
    <w:rsid w:val="00070A7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B6D"/>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4D7"/>
    <w:rsid w:val="000B4614"/>
    <w:rsid w:val="000B46C0"/>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6F87"/>
    <w:rsid w:val="000D711B"/>
    <w:rsid w:val="000D769E"/>
    <w:rsid w:val="000D7A34"/>
    <w:rsid w:val="000D7DAB"/>
    <w:rsid w:val="000E05C1"/>
    <w:rsid w:val="000E128F"/>
    <w:rsid w:val="000E21E3"/>
    <w:rsid w:val="000E2378"/>
    <w:rsid w:val="000E3A83"/>
    <w:rsid w:val="000E3C24"/>
    <w:rsid w:val="000E41D1"/>
    <w:rsid w:val="000E4856"/>
    <w:rsid w:val="000E4D5D"/>
    <w:rsid w:val="000E4E22"/>
    <w:rsid w:val="000E50AE"/>
    <w:rsid w:val="000E5D92"/>
    <w:rsid w:val="000E63E2"/>
    <w:rsid w:val="000E729D"/>
    <w:rsid w:val="000E7B8C"/>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0C55"/>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C17"/>
    <w:rsid w:val="0011461A"/>
    <w:rsid w:val="00114ACE"/>
    <w:rsid w:val="00114E08"/>
    <w:rsid w:val="00115928"/>
    <w:rsid w:val="00116477"/>
    <w:rsid w:val="00116C27"/>
    <w:rsid w:val="0011722F"/>
    <w:rsid w:val="001200EE"/>
    <w:rsid w:val="0012056F"/>
    <w:rsid w:val="001209A8"/>
    <w:rsid w:val="00121120"/>
    <w:rsid w:val="001212D9"/>
    <w:rsid w:val="001224E6"/>
    <w:rsid w:val="0012282E"/>
    <w:rsid w:val="001231BD"/>
    <w:rsid w:val="00123687"/>
    <w:rsid w:val="00123899"/>
    <w:rsid w:val="001243A6"/>
    <w:rsid w:val="001244A4"/>
    <w:rsid w:val="001255C5"/>
    <w:rsid w:val="00125A16"/>
    <w:rsid w:val="00125BA2"/>
    <w:rsid w:val="00127801"/>
    <w:rsid w:val="0013004E"/>
    <w:rsid w:val="0013079D"/>
    <w:rsid w:val="001322D1"/>
    <w:rsid w:val="0013351E"/>
    <w:rsid w:val="001340AE"/>
    <w:rsid w:val="001344C4"/>
    <w:rsid w:val="00135324"/>
    <w:rsid w:val="00135929"/>
    <w:rsid w:val="00135E79"/>
    <w:rsid w:val="00136BC9"/>
    <w:rsid w:val="00136D01"/>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1FDB"/>
    <w:rsid w:val="00172132"/>
    <w:rsid w:val="001725C5"/>
    <w:rsid w:val="0017277A"/>
    <w:rsid w:val="001730F1"/>
    <w:rsid w:val="00173207"/>
    <w:rsid w:val="001734E9"/>
    <w:rsid w:val="00173541"/>
    <w:rsid w:val="001745A8"/>
    <w:rsid w:val="0017461D"/>
    <w:rsid w:val="001749CB"/>
    <w:rsid w:val="0017581F"/>
    <w:rsid w:val="00175A4A"/>
    <w:rsid w:val="001765CD"/>
    <w:rsid w:val="00176A89"/>
    <w:rsid w:val="00177FDF"/>
    <w:rsid w:val="001821E2"/>
    <w:rsid w:val="00182793"/>
    <w:rsid w:val="00182B99"/>
    <w:rsid w:val="00183A83"/>
    <w:rsid w:val="00183BC9"/>
    <w:rsid w:val="00183C2F"/>
    <w:rsid w:val="00183DEE"/>
    <w:rsid w:val="001843A4"/>
    <w:rsid w:val="0018463E"/>
    <w:rsid w:val="00185D3F"/>
    <w:rsid w:val="00186387"/>
    <w:rsid w:val="00186482"/>
    <w:rsid w:val="00186704"/>
    <w:rsid w:val="001900F2"/>
    <w:rsid w:val="0019068E"/>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3A1"/>
    <w:rsid w:val="001B1C57"/>
    <w:rsid w:val="001B21A0"/>
    <w:rsid w:val="001B2A6B"/>
    <w:rsid w:val="001B2AB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20E5"/>
    <w:rsid w:val="001C4DBA"/>
    <w:rsid w:val="001C5B27"/>
    <w:rsid w:val="001C62AC"/>
    <w:rsid w:val="001C6711"/>
    <w:rsid w:val="001C6B02"/>
    <w:rsid w:val="001C6C9D"/>
    <w:rsid w:val="001D0408"/>
    <w:rsid w:val="001D16EB"/>
    <w:rsid w:val="001D22CC"/>
    <w:rsid w:val="001D5A15"/>
    <w:rsid w:val="001D758B"/>
    <w:rsid w:val="001D781B"/>
    <w:rsid w:val="001D7CA5"/>
    <w:rsid w:val="001E0F49"/>
    <w:rsid w:val="001E1D95"/>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1586"/>
    <w:rsid w:val="002023CA"/>
    <w:rsid w:val="002025CF"/>
    <w:rsid w:val="002028A5"/>
    <w:rsid w:val="00202AFD"/>
    <w:rsid w:val="00202C17"/>
    <w:rsid w:val="002034A5"/>
    <w:rsid w:val="00204032"/>
    <w:rsid w:val="00204DC9"/>
    <w:rsid w:val="00204FE5"/>
    <w:rsid w:val="00205B37"/>
    <w:rsid w:val="0020657A"/>
    <w:rsid w:val="00206590"/>
    <w:rsid w:val="002069BD"/>
    <w:rsid w:val="0020789F"/>
    <w:rsid w:val="00210B84"/>
    <w:rsid w:val="00210CA6"/>
    <w:rsid w:val="00210E01"/>
    <w:rsid w:val="0021190D"/>
    <w:rsid w:val="00211F1D"/>
    <w:rsid w:val="00213033"/>
    <w:rsid w:val="00213092"/>
    <w:rsid w:val="002134AE"/>
    <w:rsid w:val="00213BEE"/>
    <w:rsid w:val="002160F3"/>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A3F"/>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71C9"/>
    <w:rsid w:val="00237E20"/>
    <w:rsid w:val="00237F0B"/>
    <w:rsid w:val="002405F0"/>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2EC2"/>
    <w:rsid w:val="00283855"/>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B1E"/>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4D15"/>
    <w:rsid w:val="002B5741"/>
    <w:rsid w:val="002B5D2A"/>
    <w:rsid w:val="002B6459"/>
    <w:rsid w:val="002B6CFC"/>
    <w:rsid w:val="002B6E17"/>
    <w:rsid w:val="002B7595"/>
    <w:rsid w:val="002B7E69"/>
    <w:rsid w:val="002C0A0B"/>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2F37"/>
    <w:rsid w:val="002D36FA"/>
    <w:rsid w:val="002D4C9B"/>
    <w:rsid w:val="002D554E"/>
    <w:rsid w:val="002D5A3E"/>
    <w:rsid w:val="002D6860"/>
    <w:rsid w:val="002D79B5"/>
    <w:rsid w:val="002D7EC8"/>
    <w:rsid w:val="002E08E8"/>
    <w:rsid w:val="002E0AA5"/>
    <w:rsid w:val="002E0D38"/>
    <w:rsid w:val="002E0E80"/>
    <w:rsid w:val="002E0E93"/>
    <w:rsid w:val="002E0EC9"/>
    <w:rsid w:val="002E1B00"/>
    <w:rsid w:val="002E21BC"/>
    <w:rsid w:val="002E43F6"/>
    <w:rsid w:val="002E4953"/>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2FB"/>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6AF0"/>
    <w:rsid w:val="003403F2"/>
    <w:rsid w:val="0034053D"/>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0887"/>
    <w:rsid w:val="003522D3"/>
    <w:rsid w:val="0035233E"/>
    <w:rsid w:val="00352951"/>
    <w:rsid w:val="00352D9F"/>
    <w:rsid w:val="00353892"/>
    <w:rsid w:val="00354C9E"/>
    <w:rsid w:val="00355084"/>
    <w:rsid w:val="0035598A"/>
    <w:rsid w:val="00356A54"/>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4EF9"/>
    <w:rsid w:val="00366807"/>
    <w:rsid w:val="003676F8"/>
    <w:rsid w:val="00370137"/>
    <w:rsid w:val="0037018B"/>
    <w:rsid w:val="00370221"/>
    <w:rsid w:val="0037079E"/>
    <w:rsid w:val="00370C92"/>
    <w:rsid w:val="00370CB9"/>
    <w:rsid w:val="003723B0"/>
    <w:rsid w:val="0037302A"/>
    <w:rsid w:val="003748F4"/>
    <w:rsid w:val="00374C6D"/>
    <w:rsid w:val="0037674C"/>
    <w:rsid w:val="003778C5"/>
    <w:rsid w:val="00377B0B"/>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0CD"/>
    <w:rsid w:val="003C52DD"/>
    <w:rsid w:val="003C6305"/>
    <w:rsid w:val="003C6893"/>
    <w:rsid w:val="003C6AAC"/>
    <w:rsid w:val="003C6E61"/>
    <w:rsid w:val="003C7171"/>
    <w:rsid w:val="003D039F"/>
    <w:rsid w:val="003D3521"/>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22B1"/>
    <w:rsid w:val="00414358"/>
    <w:rsid w:val="00415451"/>
    <w:rsid w:val="00416ECC"/>
    <w:rsid w:val="004174CD"/>
    <w:rsid w:val="00417F4A"/>
    <w:rsid w:val="00420F52"/>
    <w:rsid w:val="00421731"/>
    <w:rsid w:val="00422EE1"/>
    <w:rsid w:val="00422F21"/>
    <w:rsid w:val="00423C7A"/>
    <w:rsid w:val="004242F1"/>
    <w:rsid w:val="00424C01"/>
    <w:rsid w:val="00424F95"/>
    <w:rsid w:val="004250A8"/>
    <w:rsid w:val="004252E4"/>
    <w:rsid w:val="00425345"/>
    <w:rsid w:val="0042534F"/>
    <w:rsid w:val="00425B99"/>
    <w:rsid w:val="004264BF"/>
    <w:rsid w:val="0042674B"/>
    <w:rsid w:val="00427243"/>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6266"/>
    <w:rsid w:val="00467112"/>
    <w:rsid w:val="00467D43"/>
    <w:rsid w:val="004708F3"/>
    <w:rsid w:val="00470B32"/>
    <w:rsid w:val="00470D23"/>
    <w:rsid w:val="004723AD"/>
    <w:rsid w:val="00472BD6"/>
    <w:rsid w:val="0047340F"/>
    <w:rsid w:val="00473541"/>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364"/>
    <w:rsid w:val="004929E2"/>
    <w:rsid w:val="004931BF"/>
    <w:rsid w:val="00494708"/>
    <w:rsid w:val="004948AE"/>
    <w:rsid w:val="00494A90"/>
    <w:rsid w:val="00495739"/>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54BF"/>
    <w:rsid w:val="004A61BD"/>
    <w:rsid w:val="004A64A3"/>
    <w:rsid w:val="004B0508"/>
    <w:rsid w:val="004B06D5"/>
    <w:rsid w:val="004B0A4C"/>
    <w:rsid w:val="004B167C"/>
    <w:rsid w:val="004B1AE4"/>
    <w:rsid w:val="004B2A5A"/>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2569"/>
    <w:rsid w:val="004D302F"/>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5808"/>
    <w:rsid w:val="005068FA"/>
    <w:rsid w:val="0050751A"/>
    <w:rsid w:val="0051147B"/>
    <w:rsid w:val="005122E8"/>
    <w:rsid w:val="00512F1B"/>
    <w:rsid w:val="00513105"/>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00A"/>
    <w:rsid w:val="00534E85"/>
    <w:rsid w:val="005352C5"/>
    <w:rsid w:val="005356D4"/>
    <w:rsid w:val="0053621C"/>
    <w:rsid w:val="005362DB"/>
    <w:rsid w:val="00540E53"/>
    <w:rsid w:val="00542527"/>
    <w:rsid w:val="0054279F"/>
    <w:rsid w:val="00543AAF"/>
    <w:rsid w:val="005445FC"/>
    <w:rsid w:val="00544702"/>
    <w:rsid w:val="00544BB4"/>
    <w:rsid w:val="00544EAD"/>
    <w:rsid w:val="00544FE9"/>
    <w:rsid w:val="00545971"/>
    <w:rsid w:val="00545A2B"/>
    <w:rsid w:val="00545E87"/>
    <w:rsid w:val="00546089"/>
    <w:rsid w:val="00546F8B"/>
    <w:rsid w:val="00547A3C"/>
    <w:rsid w:val="00550064"/>
    <w:rsid w:val="00550347"/>
    <w:rsid w:val="00552162"/>
    <w:rsid w:val="005526AA"/>
    <w:rsid w:val="00552814"/>
    <w:rsid w:val="00552D11"/>
    <w:rsid w:val="00554303"/>
    <w:rsid w:val="00554506"/>
    <w:rsid w:val="00555EB4"/>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DF1"/>
    <w:rsid w:val="005661B3"/>
    <w:rsid w:val="00566590"/>
    <w:rsid w:val="00566D2F"/>
    <w:rsid w:val="00566F4B"/>
    <w:rsid w:val="00566F7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59D9"/>
    <w:rsid w:val="00575A32"/>
    <w:rsid w:val="005762D1"/>
    <w:rsid w:val="00576718"/>
    <w:rsid w:val="00576E30"/>
    <w:rsid w:val="0057762F"/>
    <w:rsid w:val="0058079A"/>
    <w:rsid w:val="005807E0"/>
    <w:rsid w:val="005814DC"/>
    <w:rsid w:val="00581BBE"/>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39B"/>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32F8"/>
    <w:rsid w:val="005C5D97"/>
    <w:rsid w:val="005C650C"/>
    <w:rsid w:val="005C6A01"/>
    <w:rsid w:val="005C764E"/>
    <w:rsid w:val="005C7E44"/>
    <w:rsid w:val="005C7EF7"/>
    <w:rsid w:val="005D1285"/>
    <w:rsid w:val="005D1A3E"/>
    <w:rsid w:val="005D29F0"/>
    <w:rsid w:val="005D2C1E"/>
    <w:rsid w:val="005D396A"/>
    <w:rsid w:val="005D3E91"/>
    <w:rsid w:val="005D405C"/>
    <w:rsid w:val="005D4B1C"/>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103"/>
    <w:rsid w:val="005E54A1"/>
    <w:rsid w:val="005E5AA4"/>
    <w:rsid w:val="005E5CD6"/>
    <w:rsid w:val="005E6345"/>
    <w:rsid w:val="005E76B4"/>
    <w:rsid w:val="005E7BD8"/>
    <w:rsid w:val="005F016B"/>
    <w:rsid w:val="005F10BB"/>
    <w:rsid w:val="005F1193"/>
    <w:rsid w:val="005F1AFC"/>
    <w:rsid w:val="005F262C"/>
    <w:rsid w:val="005F31E8"/>
    <w:rsid w:val="005F3888"/>
    <w:rsid w:val="005F3A9F"/>
    <w:rsid w:val="005F3DD9"/>
    <w:rsid w:val="005F454B"/>
    <w:rsid w:val="005F4892"/>
    <w:rsid w:val="005F5097"/>
    <w:rsid w:val="005F5B1C"/>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E5C"/>
    <w:rsid w:val="00611FC2"/>
    <w:rsid w:val="0061224D"/>
    <w:rsid w:val="00612697"/>
    <w:rsid w:val="00612763"/>
    <w:rsid w:val="006129DF"/>
    <w:rsid w:val="006149BA"/>
    <w:rsid w:val="00614D42"/>
    <w:rsid w:val="006155B0"/>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C5"/>
    <w:rsid w:val="00633FDE"/>
    <w:rsid w:val="00634DCB"/>
    <w:rsid w:val="00635123"/>
    <w:rsid w:val="0063673F"/>
    <w:rsid w:val="006372D5"/>
    <w:rsid w:val="00637429"/>
    <w:rsid w:val="0063785B"/>
    <w:rsid w:val="00640B2D"/>
    <w:rsid w:val="006413D2"/>
    <w:rsid w:val="00641C7D"/>
    <w:rsid w:val="00641F98"/>
    <w:rsid w:val="00642134"/>
    <w:rsid w:val="006425C9"/>
    <w:rsid w:val="006430A3"/>
    <w:rsid w:val="006442A4"/>
    <w:rsid w:val="00650038"/>
    <w:rsid w:val="00650BD9"/>
    <w:rsid w:val="006517E1"/>
    <w:rsid w:val="0065216D"/>
    <w:rsid w:val="00652B7B"/>
    <w:rsid w:val="00652DA4"/>
    <w:rsid w:val="00653DFB"/>
    <w:rsid w:val="00655DC2"/>
    <w:rsid w:val="00655DE7"/>
    <w:rsid w:val="0065645F"/>
    <w:rsid w:val="006564A8"/>
    <w:rsid w:val="006570A8"/>
    <w:rsid w:val="00657268"/>
    <w:rsid w:val="00657B4B"/>
    <w:rsid w:val="00657F53"/>
    <w:rsid w:val="00661241"/>
    <w:rsid w:val="00661985"/>
    <w:rsid w:val="006625D0"/>
    <w:rsid w:val="006626C8"/>
    <w:rsid w:val="006626F3"/>
    <w:rsid w:val="00662AFA"/>
    <w:rsid w:val="006636B4"/>
    <w:rsid w:val="006639E2"/>
    <w:rsid w:val="006641E9"/>
    <w:rsid w:val="00664EC6"/>
    <w:rsid w:val="0066505A"/>
    <w:rsid w:val="006658B7"/>
    <w:rsid w:val="00665F0C"/>
    <w:rsid w:val="0066695D"/>
    <w:rsid w:val="00666AFF"/>
    <w:rsid w:val="00667DD3"/>
    <w:rsid w:val="0067027B"/>
    <w:rsid w:val="0067197B"/>
    <w:rsid w:val="00671F64"/>
    <w:rsid w:val="0067282A"/>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5B24"/>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0B"/>
    <w:rsid w:val="006C2174"/>
    <w:rsid w:val="006C2DA6"/>
    <w:rsid w:val="006C32ED"/>
    <w:rsid w:val="006C4AF4"/>
    <w:rsid w:val="006C4B5B"/>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F94"/>
    <w:rsid w:val="006E21FB"/>
    <w:rsid w:val="006E2251"/>
    <w:rsid w:val="006E3205"/>
    <w:rsid w:val="006E3BFF"/>
    <w:rsid w:val="006E42E9"/>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4C1D"/>
    <w:rsid w:val="00705B00"/>
    <w:rsid w:val="0070633B"/>
    <w:rsid w:val="007063CF"/>
    <w:rsid w:val="00706D93"/>
    <w:rsid w:val="00707CA7"/>
    <w:rsid w:val="00710B4C"/>
    <w:rsid w:val="00710BEE"/>
    <w:rsid w:val="0071102C"/>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50D"/>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0F6"/>
    <w:rsid w:val="00733965"/>
    <w:rsid w:val="00734316"/>
    <w:rsid w:val="00734E68"/>
    <w:rsid w:val="00736B36"/>
    <w:rsid w:val="00737182"/>
    <w:rsid w:val="00737BDF"/>
    <w:rsid w:val="00737CB7"/>
    <w:rsid w:val="00740106"/>
    <w:rsid w:val="00741C8E"/>
    <w:rsid w:val="00742A86"/>
    <w:rsid w:val="00743592"/>
    <w:rsid w:val="0074435D"/>
    <w:rsid w:val="00744B50"/>
    <w:rsid w:val="007460E8"/>
    <w:rsid w:val="00746517"/>
    <w:rsid w:val="00746E28"/>
    <w:rsid w:val="007470A1"/>
    <w:rsid w:val="0074732B"/>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6F3A"/>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96799"/>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3F5F"/>
    <w:rsid w:val="007C4487"/>
    <w:rsid w:val="007C4BBE"/>
    <w:rsid w:val="007C59EC"/>
    <w:rsid w:val="007C6B98"/>
    <w:rsid w:val="007C71ED"/>
    <w:rsid w:val="007C7A59"/>
    <w:rsid w:val="007D08B7"/>
    <w:rsid w:val="007D0A46"/>
    <w:rsid w:val="007D15F5"/>
    <w:rsid w:val="007D1944"/>
    <w:rsid w:val="007D2675"/>
    <w:rsid w:val="007D27A9"/>
    <w:rsid w:val="007D2E8F"/>
    <w:rsid w:val="007D2FF3"/>
    <w:rsid w:val="007D3945"/>
    <w:rsid w:val="007D3CE3"/>
    <w:rsid w:val="007D4E29"/>
    <w:rsid w:val="007D5C66"/>
    <w:rsid w:val="007D5E09"/>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7F7014"/>
    <w:rsid w:val="008001D9"/>
    <w:rsid w:val="0080066A"/>
    <w:rsid w:val="00801A81"/>
    <w:rsid w:val="00802020"/>
    <w:rsid w:val="008025CE"/>
    <w:rsid w:val="00802C83"/>
    <w:rsid w:val="0080345E"/>
    <w:rsid w:val="0080411C"/>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2C57"/>
    <w:rsid w:val="00833061"/>
    <w:rsid w:val="008335BC"/>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2C2B"/>
    <w:rsid w:val="00853346"/>
    <w:rsid w:val="008537A0"/>
    <w:rsid w:val="0085396B"/>
    <w:rsid w:val="00853CE3"/>
    <w:rsid w:val="008559CC"/>
    <w:rsid w:val="00855C93"/>
    <w:rsid w:val="00855FDE"/>
    <w:rsid w:val="00856632"/>
    <w:rsid w:val="00857662"/>
    <w:rsid w:val="008606C6"/>
    <w:rsid w:val="0086082A"/>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208"/>
    <w:rsid w:val="008707B5"/>
    <w:rsid w:val="00870EE7"/>
    <w:rsid w:val="00871316"/>
    <w:rsid w:val="00872B51"/>
    <w:rsid w:val="00872CE6"/>
    <w:rsid w:val="00872D10"/>
    <w:rsid w:val="00874220"/>
    <w:rsid w:val="0087424B"/>
    <w:rsid w:val="00874437"/>
    <w:rsid w:val="008760DC"/>
    <w:rsid w:val="008767C7"/>
    <w:rsid w:val="00876BDE"/>
    <w:rsid w:val="00876D47"/>
    <w:rsid w:val="00876E52"/>
    <w:rsid w:val="0087705C"/>
    <w:rsid w:val="00877F30"/>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0C"/>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6F06"/>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E19"/>
    <w:rsid w:val="008B7F92"/>
    <w:rsid w:val="008C03B7"/>
    <w:rsid w:val="008C05C7"/>
    <w:rsid w:val="008C0846"/>
    <w:rsid w:val="008C0A74"/>
    <w:rsid w:val="008C1AD7"/>
    <w:rsid w:val="008C1DC2"/>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4C0C"/>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BE0"/>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1D1C"/>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07B2"/>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2C2"/>
    <w:rsid w:val="009D73A1"/>
    <w:rsid w:val="009D7622"/>
    <w:rsid w:val="009D7F1A"/>
    <w:rsid w:val="009E001C"/>
    <w:rsid w:val="009E0786"/>
    <w:rsid w:val="009E0E15"/>
    <w:rsid w:val="009E152A"/>
    <w:rsid w:val="009E1E23"/>
    <w:rsid w:val="009E272A"/>
    <w:rsid w:val="009E2A48"/>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A000F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A8B"/>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37F20"/>
    <w:rsid w:val="00A40180"/>
    <w:rsid w:val="00A40838"/>
    <w:rsid w:val="00A4287C"/>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5A16"/>
    <w:rsid w:val="00A56FF6"/>
    <w:rsid w:val="00A5717F"/>
    <w:rsid w:val="00A57D88"/>
    <w:rsid w:val="00A60318"/>
    <w:rsid w:val="00A6052B"/>
    <w:rsid w:val="00A61A00"/>
    <w:rsid w:val="00A61CBF"/>
    <w:rsid w:val="00A63231"/>
    <w:rsid w:val="00A63609"/>
    <w:rsid w:val="00A63688"/>
    <w:rsid w:val="00A63761"/>
    <w:rsid w:val="00A63F1E"/>
    <w:rsid w:val="00A64485"/>
    <w:rsid w:val="00A6475B"/>
    <w:rsid w:val="00A648D5"/>
    <w:rsid w:val="00A64B8D"/>
    <w:rsid w:val="00A6529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78C"/>
    <w:rsid w:val="00A85C5F"/>
    <w:rsid w:val="00A8621F"/>
    <w:rsid w:val="00A8632E"/>
    <w:rsid w:val="00A86A6C"/>
    <w:rsid w:val="00A87768"/>
    <w:rsid w:val="00A87930"/>
    <w:rsid w:val="00A90528"/>
    <w:rsid w:val="00A90A41"/>
    <w:rsid w:val="00A91776"/>
    <w:rsid w:val="00A93B59"/>
    <w:rsid w:val="00A95230"/>
    <w:rsid w:val="00A952A6"/>
    <w:rsid w:val="00A967EB"/>
    <w:rsid w:val="00A968D5"/>
    <w:rsid w:val="00A970D5"/>
    <w:rsid w:val="00AA0537"/>
    <w:rsid w:val="00AA089B"/>
    <w:rsid w:val="00AA1275"/>
    <w:rsid w:val="00AA1832"/>
    <w:rsid w:val="00AA225C"/>
    <w:rsid w:val="00AA23EB"/>
    <w:rsid w:val="00AA27E2"/>
    <w:rsid w:val="00AA2AB2"/>
    <w:rsid w:val="00AA3744"/>
    <w:rsid w:val="00AA3D67"/>
    <w:rsid w:val="00AA6A3D"/>
    <w:rsid w:val="00AA7B36"/>
    <w:rsid w:val="00AB017A"/>
    <w:rsid w:val="00AB0B93"/>
    <w:rsid w:val="00AB1350"/>
    <w:rsid w:val="00AB1604"/>
    <w:rsid w:val="00AB194E"/>
    <w:rsid w:val="00AB2A18"/>
    <w:rsid w:val="00AB3923"/>
    <w:rsid w:val="00AB3FD1"/>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5A7"/>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1AC3"/>
    <w:rsid w:val="00AF2C30"/>
    <w:rsid w:val="00AF3456"/>
    <w:rsid w:val="00AF4C68"/>
    <w:rsid w:val="00AF4EFC"/>
    <w:rsid w:val="00AF542C"/>
    <w:rsid w:val="00AF57DA"/>
    <w:rsid w:val="00AF6468"/>
    <w:rsid w:val="00AF680C"/>
    <w:rsid w:val="00AF683E"/>
    <w:rsid w:val="00AF6EA6"/>
    <w:rsid w:val="00AF7555"/>
    <w:rsid w:val="00AF7ED2"/>
    <w:rsid w:val="00AF7EF0"/>
    <w:rsid w:val="00B01B1F"/>
    <w:rsid w:val="00B01C97"/>
    <w:rsid w:val="00B02277"/>
    <w:rsid w:val="00B037FD"/>
    <w:rsid w:val="00B03C53"/>
    <w:rsid w:val="00B03DC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35FE"/>
    <w:rsid w:val="00B1427E"/>
    <w:rsid w:val="00B1447B"/>
    <w:rsid w:val="00B1573C"/>
    <w:rsid w:val="00B158D4"/>
    <w:rsid w:val="00B15BFD"/>
    <w:rsid w:val="00B15DDC"/>
    <w:rsid w:val="00B15EE9"/>
    <w:rsid w:val="00B20C50"/>
    <w:rsid w:val="00B21181"/>
    <w:rsid w:val="00B215A3"/>
    <w:rsid w:val="00B22527"/>
    <w:rsid w:val="00B232C2"/>
    <w:rsid w:val="00B2365D"/>
    <w:rsid w:val="00B24201"/>
    <w:rsid w:val="00B24994"/>
    <w:rsid w:val="00B250AE"/>
    <w:rsid w:val="00B258BB"/>
    <w:rsid w:val="00B26720"/>
    <w:rsid w:val="00B2690B"/>
    <w:rsid w:val="00B27279"/>
    <w:rsid w:val="00B27ADB"/>
    <w:rsid w:val="00B3035F"/>
    <w:rsid w:val="00B30C18"/>
    <w:rsid w:val="00B31ECF"/>
    <w:rsid w:val="00B31F02"/>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E46"/>
    <w:rsid w:val="00B42240"/>
    <w:rsid w:val="00B42847"/>
    <w:rsid w:val="00B430C0"/>
    <w:rsid w:val="00B43659"/>
    <w:rsid w:val="00B448F6"/>
    <w:rsid w:val="00B44AAD"/>
    <w:rsid w:val="00B45669"/>
    <w:rsid w:val="00B464D9"/>
    <w:rsid w:val="00B471C2"/>
    <w:rsid w:val="00B50413"/>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0E4D"/>
    <w:rsid w:val="00B71242"/>
    <w:rsid w:val="00B7153F"/>
    <w:rsid w:val="00B719B1"/>
    <w:rsid w:val="00B71B0C"/>
    <w:rsid w:val="00B71B5E"/>
    <w:rsid w:val="00B71CF0"/>
    <w:rsid w:val="00B72900"/>
    <w:rsid w:val="00B72999"/>
    <w:rsid w:val="00B72F65"/>
    <w:rsid w:val="00B73493"/>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86CB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0C1"/>
    <w:rsid w:val="00BA692D"/>
    <w:rsid w:val="00BA71A0"/>
    <w:rsid w:val="00BA7255"/>
    <w:rsid w:val="00BA77D1"/>
    <w:rsid w:val="00BA7904"/>
    <w:rsid w:val="00BA7D00"/>
    <w:rsid w:val="00BA7ED1"/>
    <w:rsid w:val="00BB0030"/>
    <w:rsid w:val="00BB0521"/>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5FB9"/>
    <w:rsid w:val="00BE64EF"/>
    <w:rsid w:val="00BE668D"/>
    <w:rsid w:val="00BE6CB3"/>
    <w:rsid w:val="00BE6DAE"/>
    <w:rsid w:val="00BE70A1"/>
    <w:rsid w:val="00BE7121"/>
    <w:rsid w:val="00BE715E"/>
    <w:rsid w:val="00BF11A0"/>
    <w:rsid w:val="00BF179A"/>
    <w:rsid w:val="00BF18A3"/>
    <w:rsid w:val="00BF21EC"/>
    <w:rsid w:val="00BF2852"/>
    <w:rsid w:val="00BF3291"/>
    <w:rsid w:val="00BF393A"/>
    <w:rsid w:val="00BF460E"/>
    <w:rsid w:val="00BF4AC9"/>
    <w:rsid w:val="00BF4BD0"/>
    <w:rsid w:val="00BF4D32"/>
    <w:rsid w:val="00BF55D2"/>
    <w:rsid w:val="00BF55FE"/>
    <w:rsid w:val="00BF5A00"/>
    <w:rsid w:val="00BF5E11"/>
    <w:rsid w:val="00BF626B"/>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E04"/>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6BF6"/>
    <w:rsid w:val="00C6704F"/>
    <w:rsid w:val="00C70676"/>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4E1D"/>
    <w:rsid w:val="00C867C6"/>
    <w:rsid w:val="00C86B27"/>
    <w:rsid w:val="00C87752"/>
    <w:rsid w:val="00C87795"/>
    <w:rsid w:val="00C905DA"/>
    <w:rsid w:val="00C90A48"/>
    <w:rsid w:val="00C910A8"/>
    <w:rsid w:val="00C914FD"/>
    <w:rsid w:val="00C9320E"/>
    <w:rsid w:val="00C939C7"/>
    <w:rsid w:val="00C94A2E"/>
    <w:rsid w:val="00C94F81"/>
    <w:rsid w:val="00C9537B"/>
    <w:rsid w:val="00C95985"/>
    <w:rsid w:val="00C975BB"/>
    <w:rsid w:val="00CA0009"/>
    <w:rsid w:val="00CA03F0"/>
    <w:rsid w:val="00CA146E"/>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33A"/>
    <w:rsid w:val="00CB2E99"/>
    <w:rsid w:val="00CB33A7"/>
    <w:rsid w:val="00CB49FF"/>
    <w:rsid w:val="00CB4CA0"/>
    <w:rsid w:val="00CB620D"/>
    <w:rsid w:val="00CB692E"/>
    <w:rsid w:val="00CB6AC9"/>
    <w:rsid w:val="00CB6E61"/>
    <w:rsid w:val="00CB6ED1"/>
    <w:rsid w:val="00CB7432"/>
    <w:rsid w:val="00CB7656"/>
    <w:rsid w:val="00CC0417"/>
    <w:rsid w:val="00CC0DB5"/>
    <w:rsid w:val="00CC1891"/>
    <w:rsid w:val="00CC3C46"/>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130"/>
    <w:rsid w:val="00CD6CF4"/>
    <w:rsid w:val="00CD7077"/>
    <w:rsid w:val="00CD7131"/>
    <w:rsid w:val="00CD7338"/>
    <w:rsid w:val="00CD7403"/>
    <w:rsid w:val="00CD7771"/>
    <w:rsid w:val="00CE01CF"/>
    <w:rsid w:val="00CE1C7B"/>
    <w:rsid w:val="00CE1D04"/>
    <w:rsid w:val="00CE21EA"/>
    <w:rsid w:val="00CE27C1"/>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487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70"/>
    <w:rsid w:val="00D267CD"/>
    <w:rsid w:val="00D26A9A"/>
    <w:rsid w:val="00D26D01"/>
    <w:rsid w:val="00D273A0"/>
    <w:rsid w:val="00D275DB"/>
    <w:rsid w:val="00D302F6"/>
    <w:rsid w:val="00D3030D"/>
    <w:rsid w:val="00D30DBD"/>
    <w:rsid w:val="00D3144D"/>
    <w:rsid w:val="00D317A7"/>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239"/>
    <w:rsid w:val="00D42366"/>
    <w:rsid w:val="00D43030"/>
    <w:rsid w:val="00D43828"/>
    <w:rsid w:val="00D43EDD"/>
    <w:rsid w:val="00D448E0"/>
    <w:rsid w:val="00D455A3"/>
    <w:rsid w:val="00D45FCF"/>
    <w:rsid w:val="00D471DB"/>
    <w:rsid w:val="00D5080B"/>
    <w:rsid w:val="00D50AF1"/>
    <w:rsid w:val="00D51B3A"/>
    <w:rsid w:val="00D53B1A"/>
    <w:rsid w:val="00D53BCF"/>
    <w:rsid w:val="00D55CF3"/>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801C1"/>
    <w:rsid w:val="00D816C6"/>
    <w:rsid w:val="00D82041"/>
    <w:rsid w:val="00D822F4"/>
    <w:rsid w:val="00D824E8"/>
    <w:rsid w:val="00D82A60"/>
    <w:rsid w:val="00D82B99"/>
    <w:rsid w:val="00D831D2"/>
    <w:rsid w:val="00D8323C"/>
    <w:rsid w:val="00D8348C"/>
    <w:rsid w:val="00D83D71"/>
    <w:rsid w:val="00D8437E"/>
    <w:rsid w:val="00D846BE"/>
    <w:rsid w:val="00D84904"/>
    <w:rsid w:val="00D84A4D"/>
    <w:rsid w:val="00D8555B"/>
    <w:rsid w:val="00D85D2D"/>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2D54"/>
    <w:rsid w:val="00DB3467"/>
    <w:rsid w:val="00DB3CFE"/>
    <w:rsid w:val="00DB4127"/>
    <w:rsid w:val="00DB41AF"/>
    <w:rsid w:val="00DB42C8"/>
    <w:rsid w:val="00DB4C00"/>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B1"/>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08A"/>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570"/>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54A"/>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05D"/>
    <w:rsid w:val="00E74898"/>
    <w:rsid w:val="00E75352"/>
    <w:rsid w:val="00E76045"/>
    <w:rsid w:val="00E764C2"/>
    <w:rsid w:val="00E801C6"/>
    <w:rsid w:val="00E802CF"/>
    <w:rsid w:val="00E80FBC"/>
    <w:rsid w:val="00E81110"/>
    <w:rsid w:val="00E81133"/>
    <w:rsid w:val="00E8173F"/>
    <w:rsid w:val="00E81E40"/>
    <w:rsid w:val="00E82800"/>
    <w:rsid w:val="00E8378B"/>
    <w:rsid w:val="00E83D70"/>
    <w:rsid w:val="00E846C9"/>
    <w:rsid w:val="00E85EBB"/>
    <w:rsid w:val="00E87233"/>
    <w:rsid w:val="00E900F4"/>
    <w:rsid w:val="00E909C1"/>
    <w:rsid w:val="00E910C1"/>
    <w:rsid w:val="00E91130"/>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EAB"/>
    <w:rsid w:val="00EA4F53"/>
    <w:rsid w:val="00EA52E5"/>
    <w:rsid w:val="00EA555D"/>
    <w:rsid w:val="00EA5BA6"/>
    <w:rsid w:val="00EA786C"/>
    <w:rsid w:val="00EB04B0"/>
    <w:rsid w:val="00EB1C06"/>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9A8"/>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235"/>
    <w:rsid w:val="00ED7BDC"/>
    <w:rsid w:val="00EE03E9"/>
    <w:rsid w:val="00EE069A"/>
    <w:rsid w:val="00EE1382"/>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A0"/>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331"/>
    <w:rsid w:val="00F139F5"/>
    <w:rsid w:val="00F142AB"/>
    <w:rsid w:val="00F14314"/>
    <w:rsid w:val="00F14573"/>
    <w:rsid w:val="00F15C5E"/>
    <w:rsid w:val="00F16B35"/>
    <w:rsid w:val="00F172C4"/>
    <w:rsid w:val="00F20DE2"/>
    <w:rsid w:val="00F224AE"/>
    <w:rsid w:val="00F23AF6"/>
    <w:rsid w:val="00F23C13"/>
    <w:rsid w:val="00F24367"/>
    <w:rsid w:val="00F24476"/>
    <w:rsid w:val="00F2518D"/>
    <w:rsid w:val="00F25D98"/>
    <w:rsid w:val="00F25F75"/>
    <w:rsid w:val="00F26448"/>
    <w:rsid w:val="00F2678A"/>
    <w:rsid w:val="00F26B15"/>
    <w:rsid w:val="00F26B24"/>
    <w:rsid w:val="00F279BE"/>
    <w:rsid w:val="00F27B82"/>
    <w:rsid w:val="00F300FB"/>
    <w:rsid w:val="00F305AC"/>
    <w:rsid w:val="00F307D6"/>
    <w:rsid w:val="00F30B04"/>
    <w:rsid w:val="00F31C62"/>
    <w:rsid w:val="00F31CD4"/>
    <w:rsid w:val="00F32DF9"/>
    <w:rsid w:val="00F33D84"/>
    <w:rsid w:val="00F34474"/>
    <w:rsid w:val="00F349CD"/>
    <w:rsid w:val="00F35357"/>
    <w:rsid w:val="00F35579"/>
    <w:rsid w:val="00F35607"/>
    <w:rsid w:val="00F3636B"/>
    <w:rsid w:val="00F376AE"/>
    <w:rsid w:val="00F40B2C"/>
    <w:rsid w:val="00F42CBA"/>
    <w:rsid w:val="00F43E2C"/>
    <w:rsid w:val="00F460F5"/>
    <w:rsid w:val="00F46B3F"/>
    <w:rsid w:val="00F4700F"/>
    <w:rsid w:val="00F47138"/>
    <w:rsid w:val="00F47B18"/>
    <w:rsid w:val="00F5177F"/>
    <w:rsid w:val="00F5255A"/>
    <w:rsid w:val="00F53CA4"/>
    <w:rsid w:val="00F53E2A"/>
    <w:rsid w:val="00F53E3A"/>
    <w:rsid w:val="00F54020"/>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9A8"/>
    <w:rsid w:val="00F65A45"/>
    <w:rsid w:val="00F66DC6"/>
    <w:rsid w:val="00F707A6"/>
    <w:rsid w:val="00F70A55"/>
    <w:rsid w:val="00F70CCE"/>
    <w:rsid w:val="00F70F1C"/>
    <w:rsid w:val="00F71BA2"/>
    <w:rsid w:val="00F71C35"/>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4617"/>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EAA"/>
    <w:rsid w:val="00FC7EB1"/>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13A817EF"/>
    <w:rsid w:val="18D9915C"/>
    <w:rsid w:val="1A46E7A6"/>
    <w:rsid w:val="1FCE0FAB"/>
    <w:rsid w:val="2FCCE35D"/>
    <w:rsid w:val="437F0169"/>
    <w:rsid w:val="485B9629"/>
    <w:rsid w:val="5E1B03E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numbering" w:customStyle="1" w:styleId="NoList1">
    <w:name w:val="No List1"/>
    <w:next w:val="NoList"/>
    <w:uiPriority w:val="99"/>
    <w:semiHidden/>
    <w:unhideWhenUsed/>
    <w:rsid w:val="003D3521"/>
  </w:style>
  <w:style w:type="table" w:customStyle="1" w:styleId="TableGrid9">
    <w:name w:val="Table Grid9"/>
    <w:basedOn w:val="TableNormal"/>
    <w:next w:val="TableGrid"/>
    <w:rsid w:val="003D3521"/>
    <w:pPr>
      <w:spacing w:after="180" w:line="240" w:lineRule="auto"/>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0">
    <w:name w:val="NOTE"/>
    <w:basedOn w:val="B1"/>
    <w:rsid w:val="003D3521"/>
    <w:pPr>
      <w:tabs>
        <w:tab w:val="left" w:pos="900"/>
      </w:tabs>
      <w:spacing w:line="240" w:lineRule="auto"/>
      <w:ind w:left="900" w:hanging="180"/>
    </w:pPr>
    <w:rPr>
      <w:rFonts w:eastAsia="Times New Roman"/>
    </w:rPr>
  </w:style>
  <w:style w:type="paragraph" w:customStyle="1" w:styleId="b11">
    <w:name w:val="b1"/>
    <w:basedOn w:val="Normal"/>
    <w:rsid w:val="003D3521"/>
    <w:pPr>
      <w:spacing w:line="240" w:lineRule="auto"/>
      <w:ind w:left="568" w:hanging="284"/>
    </w:pPr>
    <w:rPr>
      <w:rFonts w:eastAsia="PMingLiU"/>
      <w:lang w:val="en-US" w:eastAsia="zh-TW"/>
    </w:rPr>
  </w:style>
  <w:style w:type="paragraph" w:customStyle="1" w:styleId="EditorsNoteENAuto">
    <w:name w:val="Editor's NoteEN + Auto"/>
    <w:basedOn w:val="EditorsNote"/>
    <w:rsid w:val="003D3521"/>
    <w:pPr>
      <w:overflowPunct w:val="0"/>
      <w:autoSpaceDE w:val="0"/>
      <w:autoSpaceDN w:val="0"/>
      <w:adjustRightInd w:val="0"/>
      <w:spacing w:line="240" w:lineRule="auto"/>
      <w:textAlignment w:val="baseline"/>
    </w:pPr>
    <w:rPr>
      <w:rFonts w:eastAsia="Times New Roman"/>
      <w:lang w:eastAsia="ja-JP"/>
    </w:rPr>
  </w:style>
  <w:style w:type="paragraph" w:customStyle="1" w:styleId="paragraph">
    <w:name w:val="paragraph"/>
    <w:basedOn w:val="Normal"/>
    <w:rsid w:val="009E2A48"/>
    <w:pPr>
      <w:spacing w:before="100" w:beforeAutospacing="1" w:after="100" w:afterAutospacing="1" w:line="240" w:lineRule="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479223709">
      <w:bodyDiv w:val="1"/>
      <w:marLeft w:val="0"/>
      <w:marRight w:val="0"/>
      <w:marTop w:val="0"/>
      <w:marBottom w:val="0"/>
      <w:divBdr>
        <w:top w:val="none" w:sz="0" w:space="0" w:color="auto"/>
        <w:left w:val="none" w:sz="0" w:space="0" w:color="auto"/>
        <w:bottom w:val="none" w:sz="0" w:space="0" w:color="auto"/>
        <w:right w:val="none" w:sz="0" w:space="0" w:color="auto"/>
      </w:divBdr>
      <w:divsChild>
        <w:div w:id="727995181">
          <w:marLeft w:val="0"/>
          <w:marRight w:val="0"/>
          <w:marTop w:val="0"/>
          <w:marBottom w:val="0"/>
          <w:divBdr>
            <w:top w:val="none" w:sz="0" w:space="0" w:color="auto"/>
            <w:left w:val="none" w:sz="0" w:space="0" w:color="auto"/>
            <w:bottom w:val="none" w:sz="0" w:space="0" w:color="auto"/>
            <w:right w:val="none" w:sz="0" w:space="0" w:color="auto"/>
          </w:divBdr>
        </w:div>
        <w:div w:id="2096049126">
          <w:marLeft w:val="0"/>
          <w:marRight w:val="0"/>
          <w:marTop w:val="0"/>
          <w:marBottom w:val="0"/>
          <w:divBdr>
            <w:top w:val="none" w:sz="0" w:space="0" w:color="auto"/>
            <w:left w:val="none" w:sz="0" w:space="0" w:color="auto"/>
            <w:bottom w:val="none" w:sz="0" w:space="0" w:color="auto"/>
            <w:right w:val="none" w:sz="0" w:space="0" w:color="auto"/>
          </w:divBdr>
        </w:div>
        <w:div w:id="819425747">
          <w:marLeft w:val="0"/>
          <w:marRight w:val="0"/>
          <w:marTop w:val="0"/>
          <w:marBottom w:val="0"/>
          <w:divBdr>
            <w:top w:val="none" w:sz="0" w:space="0" w:color="auto"/>
            <w:left w:val="none" w:sz="0" w:space="0" w:color="auto"/>
            <w:bottom w:val="none" w:sz="0" w:space="0" w:color="auto"/>
            <w:right w:val="none" w:sz="0" w:space="0" w:color="auto"/>
          </w:divBdr>
        </w:div>
        <w:div w:id="361976933">
          <w:marLeft w:val="0"/>
          <w:marRight w:val="0"/>
          <w:marTop w:val="0"/>
          <w:marBottom w:val="0"/>
          <w:divBdr>
            <w:top w:val="none" w:sz="0" w:space="0" w:color="auto"/>
            <w:left w:val="none" w:sz="0" w:space="0" w:color="auto"/>
            <w:bottom w:val="none" w:sz="0" w:space="0" w:color="auto"/>
            <w:right w:val="none" w:sz="0" w:space="0" w:color="auto"/>
          </w:divBdr>
        </w:div>
        <w:div w:id="1013803795">
          <w:marLeft w:val="0"/>
          <w:marRight w:val="0"/>
          <w:marTop w:val="0"/>
          <w:marBottom w:val="0"/>
          <w:divBdr>
            <w:top w:val="none" w:sz="0" w:space="0" w:color="auto"/>
            <w:left w:val="none" w:sz="0" w:space="0" w:color="auto"/>
            <w:bottom w:val="none" w:sz="0" w:space="0" w:color="auto"/>
            <w:right w:val="none" w:sz="0" w:space="0" w:color="auto"/>
          </w:divBdr>
        </w:div>
        <w:div w:id="1538858325">
          <w:marLeft w:val="0"/>
          <w:marRight w:val="0"/>
          <w:marTop w:val="0"/>
          <w:marBottom w:val="0"/>
          <w:divBdr>
            <w:top w:val="none" w:sz="0" w:space="0" w:color="auto"/>
            <w:left w:val="none" w:sz="0" w:space="0" w:color="auto"/>
            <w:bottom w:val="none" w:sz="0" w:space="0" w:color="auto"/>
            <w:right w:val="none" w:sz="0" w:space="0" w:color="auto"/>
          </w:divBdr>
        </w:div>
        <w:div w:id="2007122284">
          <w:marLeft w:val="0"/>
          <w:marRight w:val="0"/>
          <w:marTop w:val="0"/>
          <w:marBottom w:val="0"/>
          <w:divBdr>
            <w:top w:val="none" w:sz="0" w:space="0" w:color="auto"/>
            <w:left w:val="none" w:sz="0" w:space="0" w:color="auto"/>
            <w:bottom w:val="none" w:sz="0" w:space="0" w:color="auto"/>
            <w:right w:val="none" w:sz="0" w:space="0" w:color="auto"/>
          </w:divBdr>
        </w:div>
      </w:divsChild>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B5724B3-CFDE-4EBF-ACC2-F36397D50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1650</TotalTime>
  <Pages>15</Pages>
  <Words>6279</Words>
  <Characters>34774</Characters>
  <Application>Microsoft Office Word</Application>
  <DocSecurity>0</DocSecurity>
  <Lines>289</Lines>
  <Paragraphs>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40972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Qualcomm-Bharat</cp:lastModifiedBy>
  <cp:revision>234</cp:revision>
  <dcterms:created xsi:type="dcterms:W3CDTF">2022-04-12T21:08:00Z</dcterms:created>
  <dcterms:modified xsi:type="dcterms:W3CDTF">2022-08-10T01:30:00Z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